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07" w:rsidRPr="00466BE2" w:rsidRDefault="00103207" w:rsidP="00103207">
      <w:pPr>
        <w:spacing w:line="400" w:lineRule="exact"/>
        <w:jc w:val="center"/>
        <w:rPr>
          <w:rStyle w:val="a3"/>
          <w:b w:val="0"/>
          <w:sz w:val="24"/>
        </w:rPr>
      </w:pPr>
      <w:r w:rsidRPr="00DC08CC">
        <w:rPr>
          <w:rFonts w:hint="eastAsia"/>
          <w:b/>
          <w:bCs/>
          <w:sz w:val="28"/>
          <w:szCs w:val="28"/>
        </w:rPr>
        <w:t>关于</w:t>
      </w:r>
      <w:r w:rsidR="00CD5D0A">
        <w:rPr>
          <w:rFonts w:hint="eastAsia"/>
          <w:b/>
          <w:bCs/>
          <w:sz w:val="28"/>
          <w:szCs w:val="28"/>
        </w:rPr>
        <w:t>万方数据“</w:t>
      </w:r>
      <w:r w:rsidR="00CD5D0A" w:rsidRPr="00CD5D0A">
        <w:rPr>
          <w:rFonts w:hint="eastAsia"/>
          <w:b/>
          <w:bCs/>
          <w:sz w:val="28"/>
          <w:szCs w:val="28"/>
        </w:rPr>
        <w:t>外文文献保障服务平台</w:t>
      </w:r>
      <w:r w:rsidR="00CD5D0A">
        <w:rPr>
          <w:rFonts w:hint="eastAsia"/>
          <w:b/>
          <w:bCs/>
          <w:sz w:val="28"/>
          <w:szCs w:val="28"/>
        </w:rPr>
        <w:t>”开通使用的</w:t>
      </w:r>
      <w:r w:rsidRPr="00DC08CC">
        <w:rPr>
          <w:rFonts w:hint="eastAsia"/>
          <w:b/>
          <w:bCs/>
          <w:sz w:val="28"/>
          <w:szCs w:val="28"/>
        </w:rPr>
        <w:t>通知</w:t>
      </w:r>
    </w:p>
    <w:p w:rsidR="00103207" w:rsidRDefault="00103207" w:rsidP="00103207">
      <w:pPr>
        <w:spacing w:line="400" w:lineRule="exact"/>
        <w:rPr>
          <w:rStyle w:val="a3"/>
          <w:b w:val="0"/>
          <w:sz w:val="24"/>
        </w:rPr>
      </w:pPr>
    </w:p>
    <w:p w:rsidR="00103207" w:rsidRPr="006C3F46" w:rsidRDefault="00103207" w:rsidP="006F2C69">
      <w:pPr>
        <w:spacing w:line="480" w:lineRule="exact"/>
        <w:rPr>
          <w:rStyle w:val="a3"/>
          <w:b w:val="0"/>
          <w:sz w:val="24"/>
        </w:rPr>
      </w:pPr>
      <w:r w:rsidRPr="006C3F46">
        <w:rPr>
          <w:rStyle w:val="a3"/>
          <w:b w:val="0"/>
          <w:sz w:val="24"/>
        </w:rPr>
        <w:t>各位馆长，各位老师：</w:t>
      </w:r>
    </w:p>
    <w:p w:rsidR="00103207" w:rsidRPr="00504B96" w:rsidRDefault="00103207" w:rsidP="006F2C69">
      <w:pPr>
        <w:spacing w:line="480" w:lineRule="exact"/>
        <w:ind w:firstLineChars="200" w:firstLine="480"/>
        <w:rPr>
          <w:rStyle w:val="a3"/>
          <w:rFonts w:ascii="宋体" w:hAnsi="宋体"/>
          <w:b w:val="0"/>
          <w:sz w:val="24"/>
        </w:rPr>
      </w:pPr>
      <w:r w:rsidRPr="00504B96">
        <w:rPr>
          <w:rStyle w:val="a3"/>
          <w:rFonts w:ascii="宋体" w:hAnsi="宋体"/>
          <w:b w:val="0"/>
          <w:sz w:val="24"/>
        </w:rPr>
        <w:t>您们好！</w:t>
      </w:r>
    </w:p>
    <w:p w:rsidR="00103207" w:rsidRPr="00103207" w:rsidRDefault="00822E33" w:rsidP="006F2C69">
      <w:pPr>
        <w:spacing w:line="480" w:lineRule="exact"/>
        <w:ind w:firstLineChars="200" w:firstLine="480"/>
        <w:rPr>
          <w:rFonts w:ascii="宋体" w:hAnsi="宋体" w:cstheme="minorBidi"/>
          <w:sz w:val="24"/>
        </w:rPr>
      </w:pPr>
      <w:r w:rsidRPr="00822E33">
        <w:rPr>
          <w:rFonts w:ascii="宋体" w:hAnsi="宋体" w:cstheme="minorBidi" w:hint="eastAsia"/>
          <w:sz w:val="24"/>
        </w:rPr>
        <w:t>万方数据外文文献保障服务系统</w:t>
      </w:r>
      <w:r w:rsidR="00103207" w:rsidRPr="00504B96">
        <w:rPr>
          <w:rFonts w:ascii="宋体" w:hAnsi="宋体" w:cstheme="minorBidi" w:hint="eastAsia"/>
          <w:sz w:val="24"/>
        </w:rPr>
        <w:t>是万方数据</w:t>
      </w:r>
      <w:r w:rsidR="00504B96">
        <w:rPr>
          <w:rFonts w:ascii="宋体" w:hAnsi="宋体" w:cstheme="minorBidi" w:hint="eastAsia"/>
          <w:sz w:val="24"/>
        </w:rPr>
        <w:t>依托</w:t>
      </w:r>
      <w:r w:rsidR="00103207" w:rsidRPr="00103207">
        <w:rPr>
          <w:rFonts w:ascii="宋体" w:hAnsi="宋体" w:cstheme="minorBidi" w:hint="eastAsia"/>
          <w:sz w:val="24"/>
        </w:rPr>
        <w:t>中国科技信息研究所</w:t>
      </w:r>
      <w:r w:rsidR="00103207" w:rsidRPr="00504B96">
        <w:rPr>
          <w:rFonts w:ascii="宋体" w:hAnsi="宋体" w:cstheme="minorBidi" w:hint="eastAsia"/>
          <w:sz w:val="24"/>
        </w:rPr>
        <w:t>和国家科技文献中心</w:t>
      </w:r>
      <w:r w:rsidR="00504B96">
        <w:rPr>
          <w:rFonts w:ascii="宋体" w:hAnsi="宋体" w:cstheme="minorBidi" w:hint="eastAsia"/>
          <w:sz w:val="24"/>
        </w:rPr>
        <w:t>丰富的文献资源</w:t>
      </w:r>
      <w:r w:rsidR="00085664">
        <w:rPr>
          <w:rFonts w:ascii="宋体" w:hAnsi="宋体" w:cstheme="minorBidi" w:hint="eastAsia"/>
          <w:sz w:val="24"/>
        </w:rPr>
        <w:t>，整合</w:t>
      </w:r>
      <w:r w:rsidR="00085664" w:rsidRPr="00085664">
        <w:rPr>
          <w:rFonts w:ascii="宋体" w:hAnsi="宋体" w:cstheme="minorBidi" w:hint="eastAsia"/>
          <w:sz w:val="24"/>
        </w:rPr>
        <w:t>多家国内外著名学术机构、OA出版/集成平台及预印本平台</w:t>
      </w:r>
      <w:r w:rsidR="00085664">
        <w:rPr>
          <w:rFonts w:ascii="宋体" w:hAnsi="宋体" w:cstheme="minorBidi" w:hint="eastAsia"/>
          <w:sz w:val="24"/>
        </w:rPr>
        <w:t>资源</w:t>
      </w:r>
      <w:r w:rsidR="00103207" w:rsidRPr="00504B96">
        <w:rPr>
          <w:rFonts w:ascii="宋体" w:hAnsi="宋体" w:cstheme="minorBidi" w:hint="eastAsia"/>
          <w:sz w:val="24"/>
        </w:rPr>
        <w:t>推出的文献信息服务平台</w:t>
      </w:r>
      <w:r w:rsidR="00085664">
        <w:rPr>
          <w:rFonts w:ascii="宋体" w:hAnsi="宋体" w:cstheme="minorBidi" w:hint="eastAsia"/>
          <w:sz w:val="24"/>
        </w:rPr>
        <w:t>。</w:t>
      </w:r>
      <w:r w:rsidR="00103207" w:rsidRPr="00504B96">
        <w:rPr>
          <w:rFonts w:ascii="宋体" w:hAnsi="宋体" w:cstheme="minorBidi" w:hint="eastAsia"/>
          <w:sz w:val="24"/>
        </w:rPr>
        <w:t>通过该平台，用户可获取可信赖、可持续、高性价比的</w:t>
      </w:r>
      <w:r w:rsidR="00504B96">
        <w:rPr>
          <w:rFonts w:ascii="宋体" w:hAnsi="宋体" w:cstheme="minorBidi" w:hint="eastAsia"/>
          <w:sz w:val="24"/>
        </w:rPr>
        <w:t>外文文献，具体为：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938"/>
      </w:tblGrid>
      <w:tr w:rsidR="00085664" w:rsidRPr="00103207" w:rsidTr="006F2C69">
        <w:trPr>
          <w:trHeight w:val="306"/>
        </w:trPr>
        <w:tc>
          <w:tcPr>
            <w:tcW w:w="1872" w:type="dxa"/>
            <w:vAlign w:val="center"/>
          </w:tcPr>
          <w:p w:rsidR="00085664" w:rsidRPr="00103207" w:rsidRDefault="00085664" w:rsidP="006F2C69">
            <w:pPr>
              <w:spacing w:line="4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bookmarkStart w:id="0" w:name="OLE_LINK1"/>
            <w:bookmarkStart w:id="1" w:name="OLE_LINK2"/>
            <w:r w:rsidRPr="00103207">
              <w:rPr>
                <w:rFonts w:ascii="宋体" w:hAnsi="宋体" w:hint="eastAsia"/>
                <w:b/>
                <w:kern w:val="0"/>
                <w:sz w:val="24"/>
              </w:rPr>
              <w:t>资源名称</w:t>
            </w:r>
          </w:p>
        </w:tc>
        <w:tc>
          <w:tcPr>
            <w:tcW w:w="7938" w:type="dxa"/>
            <w:vAlign w:val="center"/>
          </w:tcPr>
          <w:p w:rsidR="00085664" w:rsidRPr="00103207" w:rsidRDefault="00085664" w:rsidP="006F2C69">
            <w:pPr>
              <w:spacing w:line="4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资源内容</w:t>
            </w:r>
          </w:p>
        </w:tc>
      </w:tr>
      <w:tr w:rsidR="00085664" w:rsidRPr="00103207" w:rsidTr="006F2C69">
        <w:tc>
          <w:tcPr>
            <w:tcW w:w="1872" w:type="dxa"/>
            <w:vAlign w:val="center"/>
          </w:tcPr>
          <w:p w:rsidR="00085664" w:rsidRPr="00103207" w:rsidRDefault="00085664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103207">
              <w:rPr>
                <w:rFonts w:ascii="宋体" w:hAnsi="宋体" w:hint="eastAsia"/>
                <w:kern w:val="0"/>
                <w:sz w:val="24"/>
              </w:rPr>
              <w:t>外文期刊</w:t>
            </w:r>
            <w:r w:rsidR="006F2C69">
              <w:rPr>
                <w:rFonts w:ascii="宋体" w:hAnsi="宋体" w:hint="eastAsia"/>
                <w:kern w:val="0"/>
                <w:sz w:val="24"/>
              </w:rPr>
              <w:t>论文</w:t>
            </w:r>
          </w:p>
        </w:tc>
        <w:tc>
          <w:tcPr>
            <w:tcW w:w="7938" w:type="dxa"/>
            <w:vAlign w:val="center"/>
          </w:tcPr>
          <w:p w:rsidR="00085664" w:rsidRPr="00085664" w:rsidRDefault="00085664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085664">
              <w:rPr>
                <w:rFonts w:ascii="宋体" w:hAnsi="宋体" w:hint="eastAsia"/>
                <w:kern w:val="0"/>
                <w:sz w:val="24"/>
              </w:rPr>
              <w:t>世界各国出版的近5万余种重要外文学术期刊，涵盖自然科学、工程技术、医药卫生、农业科学、哲学政法、社会科学、科教文艺等多个学科。</w:t>
            </w:r>
          </w:p>
        </w:tc>
      </w:tr>
      <w:tr w:rsidR="00085664" w:rsidRPr="00103207" w:rsidTr="006F2C69">
        <w:trPr>
          <w:trHeight w:val="370"/>
        </w:trPr>
        <w:tc>
          <w:tcPr>
            <w:tcW w:w="1872" w:type="dxa"/>
            <w:vAlign w:val="center"/>
          </w:tcPr>
          <w:p w:rsidR="00085664" w:rsidRPr="00103207" w:rsidRDefault="00085664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103207">
              <w:rPr>
                <w:rFonts w:ascii="宋体" w:hAnsi="宋体" w:hint="eastAsia"/>
                <w:kern w:val="0"/>
                <w:sz w:val="24"/>
              </w:rPr>
              <w:t>外文</w:t>
            </w:r>
            <w:r w:rsidR="00E3431C">
              <w:rPr>
                <w:rFonts w:ascii="宋体" w:hAnsi="宋体" w:hint="eastAsia"/>
                <w:kern w:val="0"/>
                <w:sz w:val="24"/>
              </w:rPr>
              <w:t>学位</w:t>
            </w:r>
            <w:r w:rsidR="006F2C69">
              <w:rPr>
                <w:rFonts w:ascii="宋体" w:hAnsi="宋体" w:hint="eastAsia"/>
                <w:kern w:val="0"/>
                <w:sz w:val="24"/>
              </w:rPr>
              <w:t>论文</w:t>
            </w:r>
          </w:p>
        </w:tc>
        <w:tc>
          <w:tcPr>
            <w:tcW w:w="7938" w:type="dxa"/>
            <w:vAlign w:val="center"/>
          </w:tcPr>
          <w:p w:rsidR="00085664" w:rsidRPr="00E3431C" w:rsidRDefault="00E3431C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E3431C">
              <w:rPr>
                <w:rFonts w:ascii="宋体" w:hAnsi="宋体" w:hint="eastAsia"/>
                <w:kern w:val="0"/>
                <w:sz w:val="24"/>
              </w:rPr>
              <w:t>来自欧美国家2,000余所知名大学的优秀博硕士论文80万余篇，涵盖自然科学、工程技术、医药卫生、农业科学、哲学政法、社会科学、科教文艺等多个学科。</w:t>
            </w:r>
          </w:p>
        </w:tc>
      </w:tr>
      <w:tr w:rsidR="00085664" w:rsidRPr="00103207" w:rsidTr="006F2C69">
        <w:tc>
          <w:tcPr>
            <w:tcW w:w="1872" w:type="dxa"/>
            <w:vAlign w:val="center"/>
          </w:tcPr>
          <w:p w:rsidR="00085664" w:rsidRPr="00103207" w:rsidRDefault="00085664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103207">
              <w:rPr>
                <w:rFonts w:ascii="宋体" w:hAnsi="宋体" w:hint="eastAsia"/>
                <w:kern w:val="0"/>
                <w:sz w:val="24"/>
              </w:rPr>
              <w:t>外文</w:t>
            </w:r>
            <w:r w:rsidR="00E3431C">
              <w:rPr>
                <w:rFonts w:ascii="宋体" w:hAnsi="宋体" w:hint="eastAsia"/>
                <w:kern w:val="0"/>
                <w:sz w:val="24"/>
              </w:rPr>
              <w:t>会议</w:t>
            </w:r>
            <w:r w:rsidR="006F2C69">
              <w:rPr>
                <w:rFonts w:ascii="宋体" w:hAnsi="宋体" w:hint="eastAsia"/>
                <w:kern w:val="0"/>
                <w:sz w:val="24"/>
              </w:rPr>
              <w:t>论文</w:t>
            </w:r>
          </w:p>
        </w:tc>
        <w:tc>
          <w:tcPr>
            <w:tcW w:w="7938" w:type="dxa"/>
            <w:vAlign w:val="center"/>
          </w:tcPr>
          <w:p w:rsidR="00085664" w:rsidRPr="00E3431C" w:rsidRDefault="00E3431C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E3431C">
              <w:rPr>
                <w:rFonts w:ascii="宋体" w:hAnsi="宋体" w:hint="eastAsia"/>
                <w:kern w:val="0"/>
                <w:sz w:val="24"/>
              </w:rPr>
              <w:t>1985年以来世界各主要学协会、出版机构出版的学术会议论文1000万余篇，涵盖自然科学、工程技术、医药卫生、农业科学、哲学政法、社会科学、科教文艺等多个学科。</w:t>
            </w:r>
          </w:p>
        </w:tc>
      </w:tr>
      <w:tr w:rsidR="00085664" w:rsidRPr="00103207" w:rsidTr="006F2C69">
        <w:tc>
          <w:tcPr>
            <w:tcW w:w="1872" w:type="dxa"/>
            <w:vAlign w:val="center"/>
          </w:tcPr>
          <w:p w:rsidR="00085664" w:rsidRPr="00103207" w:rsidRDefault="00085664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103207">
              <w:rPr>
                <w:rFonts w:ascii="宋体" w:hAnsi="宋体" w:hint="eastAsia"/>
                <w:kern w:val="0"/>
                <w:sz w:val="24"/>
              </w:rPr>
              <w:t>外文科技报告</w:t>
            </w:r>
          </w:p>
        </w:tc>
        <w:tc>
          <w:tcPr>
            <w:tcW w:w="7938" w:type="dxa"/>
            <w:vAlign w:val="center"/>
          </w:tcPr>
          <w:p w:rsidR="00085664" w:rsidRPr="00E3431C" w:rsidRDefault="00E3431C" w:rsidP="006F2C69">
            <w:pPr>
              <w:spacing w:line="420" w:lineRule="exact"/>
              <w:rPr>
                <w:rFonts w:ascii="宋体" w:hAnsi="宋体"/>
                <w:kern w:val="0"/>
                <w:sz w:val="24"/>
              </w:rPr>
            </w:pPr>
            <w:r w:rsidRPr="00E3431C">
              <w:rPr>
                <w:rFonts w:ascii="宋体" w:hAnsi="宋体" w:hint="eastAsia"/>
                <w:kern w:val="0"/>
                <w:sz w:val="24"/>
              </w:rPr>
              <w:t>1958年以来的国外行业报告、市场报告、技术报告等110余万篇，侧重于军事工程技术、民用工程技术、航空和空间技术领域、能源技术及前沿技术的战略预测等内容报告。学科涵盖、基础科学、工程技术、农业科学、医学科学等领域的科技报告信息资源。</w:t>
            </w:r>
          </w:p>
        </w:tc>
      </w:tr>
    </w:tbl>
    <w:bookmarkEnd w:id="0"/>
    <w:bookmarkEnd w:id="1"/>
    <w:p w:rsidR="00523A40" w:rsidRDefault="00523A40" w:rsidP="006F2C69">
      <w:pPr>
        <w:pStyle w:val="HTML"/>
        <w:spacing w:line="480" w:lineRule="exact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根据湖北省</w:t>
      </w:r>
      <w:r w:rsidR="00F15CD5">
        <w:rPr>
          <w:rFonts w:ascii="Times New Roman" w:hAnsi="Times New Roman" w:hint="eastAsia"/>
        </w:rPr>
        <w:t>高校</w:t>
      </w:r>
      <w:r w:rsidR="009319A1">
        <w:rPr>
          <w:rFonts w:ascii="Times New Roman" w:hAnsi="Times New Roman" w:hint="eastAsia"/>
        </w:rPr>
        <w:t>数字图书馆与万方数据</w:t>
      </w:r>
      <w:r w:rsidR="00CA1A5D">
        <w:rPr>
          <w:rFonts w:ascii="Times New Roman" w:hAnsi="Times New Roman" w:hint="eastAsia"/>
        </w:rPr>
        <w:t>公司</w:t>
      </w:r>
      <w:r w:rsidR="009319A1">
        <w:rPr>
          <w:rFonts w:ascii="Times New Roman" w:hAnsi="Times New Roman" w:hint="eastAsia"/>
        </w:rPr>
        <w:t>达成的协议</w:t>
      </w:r>
      <w:r w:rsidR="0035238E">
        <w:rPr>
          <w:rFonts w:ascii="Times New Roman" w:hAnsi="Times New Roman" w:hint="eastAsia"/>
        </w:rPr>
        <w:t>，</w:t>
      </w:r>
      <w:r w:rsidR="0035238E">
        <w:rPr>
          <w:rFonts w:ascii="Times New Roman" w:hAnsi="Times New Roman" w:hint="eastAsia"/>
        </w:rPr>
        <w:t>2</w:t>
      </w:r>
      <w:r w:rsidR="0035238E">
        <w:rPr>
          <w:rFonts w:ascii="Times New Roman" w:hAnsi="Times New Roman"/>
        </w:rPr>
        <w:t>021</w:t>
      </w:r>
      <w:r w:rsidR="0035238E">
        <w:rPr>
          <w:rFonts w:ascii="Times New Roman" w:hAnsi="Times New Roman" w:hint="eastAsia"/>
        </w:rPr>
        <w:t>年万方数据外文文献</w:t>
      </w:r>
      <w:r w:rsidR="0035238E" w:rsidRPr="00184236">
        <w:rPr>
          <w:rFonts w:cstheme="minorBidi" w:hint="eastAsia"/>
        </w:rPr>
        <w:t>保障服务</w:t>
      </w:r>
      <w:r w:rsidR="0035238E">
        <w:rPr>
          <w:rFonts w:cstheme="minorBidi" w:hint="eastAsia"/>
        </w:rPr>
        <w:t>平台，将</w:t>
      </w:r>
      <w:r w:rsidR="0035238E">
        <w:rPr>
          <w:rFonts w:ascii="Times New Roman" w:hAnsi="Times New Roman" w:hint="eastAsia"/>
        </w:rPr>
        <w:t>为全省高校用户提供总量为</w:t>
      </w:r>
      <w:r w:rsidR="0035238E">
        <w:rPr>
          <w:rFonts w:ascii="Times New Roman" w:hAnsi="Times New Roman" w:hint="eastAsia"/>
        </w:rPr>
        <w:t>1</w:t>
      </w:r>
      <w:r w:rsidR="0035238E">
        <w:rPr>
          <w:rFonts w:ascii="Times New Roman" w:hAnsi="Times New Roman"/>
        </w:rPr>
        <w:t>00</w:t>
      </w:r>
      <w:r w:rsidR="0035238E">
        <w:rPr>
          <w:rFonts w:ascii="Times New Roman" w:hAnsi="Times New Roman" w:hint="eastAsia"/>
        </w:rPr>
        <w:t>万页的文献传递服务。各校具体文献传递额度已于去年</w:t>
      </w:r>
      <w:r w:rsidR="0035238E">
        <w:rPr>
          <w:rFonts w:ascii="Times New Roman" w:hAnsi="Times New Roman" w:hint="eastAsia"/>
        </w:rPr>
        <w:t>1</w:t>
      </w:r>
      <w:r w:rsidR="0035238E">
        <w:rPr>
          <w:rFonts w:ascii="Times New Roman" w:hAnsi="Times New Roman"/>
        </w:rPr>
        <w:t>2</w:t>
      </w:r>
      <w:r w:rsidR="0035238E">
        <w:rPr>
          <w:rFonts w:ascii="Times New Roman" w:hAnsi="Times New Roman" w:hint="eastAsia"/>
        </w:rPr>
        <w:t>月</w:t>
      </w:r>
      <w:r w:rsidR="007B589E">
        <w:rPr>
          <w:rFonts w:ascii="Times New Roman" w:hAnsi="Times New Roman" w:hint="eastAsia"/>
        </w:rPr>
        <w:t>随数据库试用通知</w:t>
      </w:r>
      <w:r w:rsidR="0035238E">
        <w:rPr>
          <w:rFonts w:ascii="Times New Roman" w:hAnsi="Times New Roman" w:hint="eastAsia"/>
        </w:rPr>
        <w:t>邮件发送。（具体见</w:t>
      </w:r>
      <w:r w:rsidR="0035238E">
        <w:rPr>
          <w:rFonts w:ascii="Times New Roman" w:hAnsi="Times New Roman" w:hint="eastAsia"/>
        </w:rPr>
        <w:t>2</w:t>
      </w:r>
      <w:r w:rsidR="0035238E">
        <w:rPr>
          <w:rFonts w:ascii="Times New Roman" w:hAnsi="Times New Roman"/>
        </w:rPr>
        <w:t>020</w:t>
      </w:r>
      <w:r w:rsidR="0035238E">
        <w:rPr>
          <w:rFonts w:ascii="Times New Roman" w:hAnsi="Times New Roman" w:hint="eastAsia"/>
        </w:rPr>
        <w:t>年</w:t>
      </w:r>
      <w:r w:rsidR="0035238E">
        <w:rPr>
          <w:rFonts w:ascii="Times New Roman" w:hAnsi="Times New Roman" w:hint="eastAsia"/>
        </w:rPr>
        <w:t>1</w:t>
      </w:r>
      <w:r w:rsidR="0035238E">
        <w:rPr>
          <w:rFonts w:ascii="Times New Roman" w:hAnsi="Times New Roman"/>
        </w:rPr>
        <w:t>2</w:t>
      </w:r>
      <w:r w:rsidR="0035238E">
        <w:rPr>
          <w:rFonts w:ascii="Times New Roman" w:hAnsi="Times New Roman" w:hint="eastAsia"/>
        </w:rPr>
        <w:t>月</w:t>
      </w:r>
      <w:r w:rsidR="0035238E">
        <w:rPr>
          <w:rFonts w:ascii="Times New Roman" w:hAnsi="Times New Roman" w:hint="eastAsia"/>
        </w:rPr>
        <w:t>8</w:t>
      </w:r>
      <w:r w:rsidR="0035238E">
        <w:rPr>
          <w:rFonts w:ascii="Times New Roman" w:hAnsi="Times New Roman" w:hint="eastAsia"/>
        </w:rPr>
        <w:t>日</w:t>
      </w:r>
      <w:r w:rsidR="001E4472">
        <w:rPr>
          <w:rFonts w:ascii="Times New Roman" w:hAnsi="Times New Roman" w:hint="eastAsia"/>
        </w:rPr>
        <w:t>邮件</w:t>
      </w:r>
      <w:r w:rsidR="0035238E">
        <w:rPr>
          <w:rFonts w:ascii="Times New Roman" w:hAnsi="Times New Roman" w:hint="eastAsia"/>
        </w:rPr>
        <w:t>《</w:t>
      </w:r>
      <w:r w:rsidR="0035238E" w:rsidRPr="00523A40">
        <w:rPr>
          <w:rFonts w:ascii="Times New Roman" w:hAnsi="Times New Roman" w:hint="eastAsia"/>
        </w:rPr>
        <w:t>关于万方外文文献保障服务系统的试用通知</w:t>
      </w:r>
      <w:r w:rsidR="0035238E">
        <w:rPr>
          <w:rFonts w:ascii="Times New Roman" w:hAnsi="Times New Roman" w:hint="eastAsia"/>
        </w:rPr>
        <w:t>》）</w:t>
      </w:r>
    </w:p>
    <w:p w:rsidR="0035238E" w:rsidRDefault="0035238E" w:rsidP="006F2C69">
      <w:pPr>
        <w:pStyle w:val="HTML"/>
        <w:spacing w:line="480" w:lineRule="exact"/>
        <w:ind w:firstLineChars="200" w:firstLine="480"/>
        <w:rPr>
          <w:rFonts w:cstheme="minorBidi"/>
        </w:rPr>
      </w:pPr>
      <w:r>
        <w:rPr>
          <w:rFonts w:ascii="Times New Roman" w:hAnsi="Times New Roman" w:hint="eastAsia"/>
        </w:rPr>
        <w:t>万方数据外文文献</w:t>
      </w:r>
      <w:r w:rsidRPr="00184236">
        <w:rPr>
          <w:rFonts w:cstheme="minorBidi" w:hint="eastAsia"/>
        </w:rPr>
        <w:t>保障服务</w:t>
      </w:r>
      <w:r>
        <w:rPr>
          <w:rFonts w:cstheme="minorBidi" w:hint="eastAsia"/>
        </w:rPr>
        <w:t>平台于今年4月进行了升级更新，现在正式为湖北省高校用户开放使用。</w:t>
      </w:r>
    </w:p>
    <w:p w:rsidR="00F15CD5" w:rsidRDefault="00F15CD5" w:rsidP="006F2C69">
      <w:pPr>
        <w:pStyle w:val="HTML"/>
        <w:spacing w:line="480" w:lineRule="exact"/>
        <w:ind w:firstLineChars="200" w:firstLine="480"/>
        <w:rPr>
          <w:rFonts w:cstheme="minorBidi"/>
        </w:rPr>
      </w:pPr>
      <w:r>
        <w:rPr>
          <w:rFonts w:cstheme="minorBidi" w:hint="eastAsia"/>
        </w:rPr>
        <w:t>访问网址：</w:t>
      </w:r>
      <w:hyperlink r:id="rId7" w:history="1">
        <w:r w:rsidRPr="00412154">
          <w:rPr>
            <w:rStyle w:val="a4"/>
            <w:rFonts w:cstheme="minorBidi"/>
          </w:rPr>
          <w:t>https://for.wanfangdata.com.cn/</w:t>
        </w:r>
      </w:hyperlink>
      <w:r>
        <w:rPr>
          <w:rFonts w:cstheme="minorBidi"/>
        </w:rPr>
        <w:t xml:space="preserve"> </w:t>
      </w:r>
    </w:p>
    <w:p w:rsidR="00F15CD5" w:rsidRDefault="00F15CD5" w:rsidP="006F2C69">
      <w:pPr>
        <w:pStyle w:val="HTML"/>
        <w:spacing w:line="480" w:lineRule="exact"/>
        <w:ind w:firstLineChars="200" w:firstLine="480"/>
        <w:rPr>
          <w:rFonts w:cstheme="minorBidi"/>
        </w:rPr>
      </w:pPr>
    </w:p>
    <w:p w:rsidR="0035238E" w:rsidRPr="0035238E" w:rsidRDefault="0035238E" w:rsidP="006F2C69">
      <w:pPr>
        <w:pStyle w:val="HTML"/>
        <w:spacing w:line="480" w:lineRule="exact"/>
        <w:ind w:firstLineChars="200" w:firstLine="480"/>
        <w:rPr>
          <w:rFonts w:cstheme="minorBidi"/>
        </w:rPr>
      </w:pPr>
      <w:r w:rsidRPr="0035238E">
        <w:rPr>
          <w:rFonts w:cstheme="minorBidi" w:hint="eastAsia"/>
        </w:rPr>
        <w:t>请</w:t>
      </w:r>
      <w:r>
        <w:rPr>
          <w:rFonts w:cstheme="minorBidi" w:hint="eastAsia"/>
        </w:rPr>
        <w:t>各校收到通知后根据自身情况挂网使用。</w:t>
      </w:r>
    </w:p>
    <w:p w:rsidR="0035238E" w:rsidRPr="0035238E" w:rsidRDefault="0035238E" w:rsidP="006F2C69">
      <w:pPr>
        <w:pStyle w:val="HTML"/>
        <w:spacing w:line="480" w:lineRule="exact"/>
        <w:ind w:firstLineChars="200" w:firstLine="480"/>
        <w:rPr>
          <w:rFonts w:ascii="Times New Roman" w:hAnsi="Times New Roman"/>
        </w:rPr>
      </w:pPr>
      <w:r w:rsidRPr="0035238E">
        <w:rPr>
          <w:rFonts w:ascii="Times New Roman" w:hAnsi="Times New Roman" w:hint="eastAsia"/>
        </w:rPr>
        <w:t>附件是数据库使用通知、相关资料和</w:t>
      </w:r>
      <w:r w:rsidR="0072145F">
        <w:rPr>
          <w:rFonts w:ascii="Times New Roman" w:hAnsi="Times New Roman" w:hint="eastAsia"/>
        </w:rPr>
        <w:t>使用分配</w:t>
      </w:r>
      <w:r w:rsidRPr="0035238E">
        <w:rPr>
          <w:rFonts w:ascii="Times New Roman" w:hAnsi="Times New Roman" w:hint="eastAsia"/>
        </w:rPr>
        <w:t>额度表，供参考。</w:t>
      </w:r>
    </w:p>
    <w:p w:rsidR="006C0C1A" w:rsidRPr="007F1F2E" w:rsidRDefault="006C0C1A" w:rsidP="006F2C69">
      <w:pPr>
        <w:pStyle w:val="HTML"/>
        <w:snapToGrid w:val="0"/>
        <w:spacing w:line="460" w:lineRule="exact"/>
        <w:rPr>
          <w:rFonts w:ascii="Times New Roman" w:hAnsi="Times New Roman"/>
        </w:rPr>
      </w:pPr>
    </w:p>
    <w:p w:rsidR="00103207" w:rsidRPr="003B34F9" w:rsidRDefault="00103207" w:rsidP="006F2C69">
      <w:pPr>
        <w:pStyle w:val="HTML"/>
        <w:spacing w:line="460" w:lineRule="exact"/>
        <w:ind w:firstLine="480"/>
        <w:rPr>
          <w:rFonts w:ascii="Times New Roman" w:hAnsi="Times New Roman"/>
        </w:rPr>
      </w:pPr>
      <w:r w:rsidRPr="003B34F9">
        <w:rPr>
          <w:rFonts w:ascii="Times New Roman" w:hAnsi="Times New Roman"/>
        </w:rPr>
        <w:t>如果您们有任何问题，请联系：</w:t>
      </w:r>
    </w:p>
    <w:p w:rsidR="00103207" w:rsidRPr="003B34F9" w:rsidRDefault="00103207" w:rsidP="006F2C69">
      <w:pPr>
        <w:spacing w:line="460" w:lineRule="exact"/>
        <w:ind w:firstLineChars="300" w:firstLine="720"/>
        <w:rPr>
          <w:sz w:val="24"/>
        </w:rPr>
      </w:pPr>
      <w:r w:rsidRPr="003B34F9">
        <w:rPr>
          <w:sz w:val="24"/>
        </w:rPr>
        <w:t>湖北省高校数字图书馆</w:t>
      </w:r>
      <w:r>
        <w:rPr>
          <w:rFonts w:hint="eastAsia"/>
          <w:sz w:val="24"/>
        </w:rPr>
        <w:t>文献</w:t>
      </w:r>
      <w:r w:rsidRPr="003B34F9">
        <w:rPr>
          <w:sz w:val="24"/>
        </w:rPr>
        <w:t>资源建设工作组</w:t>
      </w:r>
    </w:p>
    <w:p w:rsidR="00103207" w:rsidRPr="003B34F9" w:rsidRDefault="00103207" w:rsidP="006F2C69">
      <w:pPr>
        <w:spacing w:line="460" w:lineRule="exact"/>
        <w:ind w:firstLineChars="400" w:firstLine="960"/>
        <w:rPr>
          <w:sz w:val="24"/>
        </w:rPr>
      </w:pPr>
      <w:proofErr w:type="gramStart"/>
      <w:smartTag w:uri="urn:schemas-microsoft-com:office:smarttags" w:element="PersonName">
        <w:smartTagPr>
          <w:attr w:name="ProductID" w:val="谭明"/>
        </w:smartTagPr>
        <w:r w:rsidRPr="003B34F9">
          <w:rPr>
            <w:sz w:val="24"/>
          </w:rPr>
          <w:t>谭</w:t>
        </w:r>
        <w:proofErr w:type="gramEnd"/>
        <w:r w:rsidRPr="003B34F9">
          <w:rPr>
            <w:sz w:val="24"/>
          </w:rPr>
          <w:t>明</w:t>
        </w:r>
      </w:smartTag>
      <w:r w:rsidRPr="003B34F9">
        <w:rPr>
          <w:sz w:val="24"/>
        </w:rPr>
        <w:t>君</w:t>
      </w:r>
      <w:r w:rsidRPr="003B34F9">
        <w:rPr>
          <w:sz w:val="24"/>
        </w:rPr>
        <w:t xml:space="preserve">  Tel</w:t>
      </w:r>
      <w:r w:rsidRPr="003B34F9">
        <w:rPr>
          <w:sz w:val="24"/>
        </w:rPr>
        <w:t>：</w:t>
      </w:r>
      <w:r w:rsidRPr="003B34F9">
        <w:rPr>
          <w:sz w:val="24"/>
        </w:rPr>
        <w:t>027-68752920   Email</w:t>
      </w:r>
      <w:r w:rsidRPr="003B34F9">
        <w:rPr>
          <w:sz w:val="24"/>
        </w:rPr>
        <w:t>：</w:t>
      </w:r>
      <w:r w:rsidRPr="00A603F5">
        <w:rPr>
          <w:sz w:val="24"/>
        </w:rPr>
        <w:t>hbst.dz@lib.whu.edu.cn</w:t>
      </w:r>
    </w:p>
    <w:p w:rsidR="00103207" w:rsidRDefault="00103207" w:rsidP="006F2C69">
      <w:pPr>
        <w:spacing w:line="460" w:lineRule="exact"/>
        <w:rPr>
          <w:sz w:val="24"/>
        </w:rPr>
      </w:pPr>
    </w:p>
    <w:p w:rsidR="00103207" w:rsidRPr="0058758C" w:rsidRDefault="000376CF" w:rsidP="006F2C69">
      <w:pPr>
        <w:spacing w:line="460" w:lineRule="exact"/>
        <w:ind w:right="1440" w:firstLineChars="300" w:firstLine="720"/>
        <w:rPr>
          <w:sz w:val="24"/>
        </w:rPr>
      </w:pPr>
      <w:r>
        <w:rPr>
          <w:rFonts w:hint="eastAsia"/>
          <w:sz w:val="24"/>
        </w:rPr>
        <w:t>万方数据</w:t>
      </w:r>
    </w:p>
    <w:p w:rsidR="00103207" w:rsidRPr="0058758C" w:rsidRDefault="00392DAB" w:rsidP="006F2C69">
      <w:pPr>
        <w:spacing w:line="460" w:lineRule="exact"/>
        <w:ind w:right="1440" w:firstLineChars="400" w:firstLine="960"/>
        <w:rPr>
          <w:rFonts w:hAnsi="宋体"/>
          <w:bCs/>
          <w:sz w:val="24"/>
        </w:rPr>
      </w:pPr>
      <w:proofErr w:type="gramStart"/>
      <w:r>
        <w:rPr>
          <w:rFonts w:hint="eastAsia"/>
          <w:sz w:val="24"/>
        </w:rPr>
        <w:t>夏骏峰</w:t>
      </w:r>
      <w:proofErr w:type="gramEnd"/>
      <w:r w:rsidR="00103207" w:rsidRPr="0058758C">
        <w:rPr>
          <w:rFonts w:hint="eastAsia"/>
          <w:sz w:val="24"/>
        </w:rPr>
        <w:t>：</w:t>
      </w:r>
      <w:r w:rsidR="00103207" w:rsidRPr="0058758C">
        <w:rPr>
          <w:rFonts w:hint="eastAsia"/>
          <w:sz w:val="24"/>
        </w:rPr>
        <w:t>Tel</w:t>
      </w:r>
      <w:r w:rsidR="00103207" w:rsidRPr="0058758C">
        <w:rPr>
          <w:rFonts w:hint="eastAsia"/>
          <w:sz w:val="24"/>
        </w:rPr>
        <w:t>：</w:t>
      </w:r>
      <w:r w:rsidRPr="00392DAB">
        <w:rPr>
          <w:sz w:val="24"/>
        </w:rPr>
        <w:t>13707104010</w:t>
      </w:r>
      <w:r w:rsidR="00103207">
        <w:rPr>
          <w:sz w:val="24"/>
        </w:rPr>
        <w:t xml:space="preserve">  </w:t>
      </w:r>
      <w:r w:rsidR="00103207" w:rsidRPr="003B34F9">
        <w:rPr>
          <w:sz w:val="24"/>
        </w:rPr>
        <w:t>Email</w:t>
      </w:r>
      <w:r w:rsidR="00103207" w:rsidRPr="003B34F9">
        <w:rPr>
          <w:sz w:val="24"/>
        </w:rPr>
        <w:t>：</w:t>
      </w:r>
      <w:r w:rsidR="00103207" w:rsidRPr="0058758C">
        <w:rPr>
          <w:rFonts w:hint="eastAsia"/>
          <w:sz w:val="24"/>
        </w:rPr>
        <w:t xml:space="preserve"> </w:t>
      </w:r>
      <w:r w:rsidRPr="00392DAB">
        <w:rPr>
          <w:sz w:val="24"/>
        </w:rPr>
        <w:t>xiajf@wanfangdata.com.cn</w:t>
      </w:r>
    </w:p>
    <w:p w:rsidR="00103207" w:rsidRDefault="00103207" w:rsidP="006F2C69">
      <w:pPr>
        <w:pStyle w:val="a9"/>
        <w:spacing w:line="460" w:lineRule="exact"/>
        <w:ind w:left="360" w:right="480" w:firstLineChars="0" w:firstLine="0"/>
        <w:jc w:val="right"/>
        <w:rPr>
          <w:rFonts w:hAnsi="宋体"/>
          <w:bCs/>
          <w:sz w:val="24"/>
        </w:rPr>
      </w:pPr>
    </w:p>
    <w:p w:rsidR="00103207" w:rsidRPr="00177027" w:rsidRDefault="00103207" w:rsidP="006F2C69">
      <w:pPr>
        <w:pStyle w:val="a9"/>
        <w:spacing w:line="460" w:lineRule="exact"/>
        <w:ind w:left="360" w:right="480" w:firstLineChars="0" w:firstLine="0"/>
        <w:jc w:val="righ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湖北省高校图工委</w:t>
      </w:r>
      <w:r w:rsidRPr="00177027">
        <w:rPr>
          <w:rFonts w:hAnsi="宋体" w:hint="eastAsia"/>
          <w:bCs/>
          <w:sz w:val="24"/>
        </w:rPr>
        <w:t>资源建设专业委员会</w:t>
      </w:r>
    </w:p>
    <w:p w:rsidR="00103207" w:rsidRPr="00177027" w:rsidRDefault="00103207" w:rsidP="006F2C69">
      <w:pPr>
        <w:pStyle w:val="a9"/>
        <w:spacing w:line="460" w:lineRule="exact"/>
        <w:ind w:left="360" w:right="60" w:firstLineChars="0" w:firstLine="0"/>
        <w:jc w:val="right"/>
        <w:rPr>
          <w:rFonts w:hAnsi="宋体"/>
          <w:bCs/>
          <w:sz w:val="24"/>
        </w:rPr>
      </w:pPr>
      <w:r w:rsidRPr="00177027">
        <w:rPr>
          <w:rFonts w:hAnsi="宋体" w:hint="eastAsia"/>
          <w:bCs/>
          <w:sz w:val="24"/>
        </w:rPr>
        <w:t xml:space="preserve"> </w:t>
      </w:r>
      <w:r>
        <w:rPr>
          <w:rFonts w:hAnsi="宋体"/>
          <w:bCs/>
          <w:sz w:val="24"/>
        </w:rPr>
        <w:t xml:space="preserve">    </w:t>
      </w:r>
      <w:r w:rsidRPr="00177027">
        <w:rPr>
          <w:rFonts w:hAnsi="宋体"/>
          <w:bCs/>
          <w:sz w:val="24"/>
        </w:rPr>
        <w:t>湖北省高校数字图书馆文献资源建设工作组</w:t>
      </w:r>
    </w:p>
    <w:p w:rsidR="00103207" w:rsidRPr="003B34F9" w:rsidRDefault="00103207" w:rsidP="006F2C69">
      <w:pPr>
        <w:spacing w:line="460" w:lineRule="exact"/>
        <w:ind w:right="960" w:firstLineChars="3200" w:firstLine="7680"/>
        <w:rPr>
          <w:sz w:val="24"/>
        </w:rPr>
      </w:pPr>
      <w:r w:rsidRPr="003B34F9">
        <w:rPr>
          <w:sz w:val="24"/>
        </w:rPr>
        <w:t>20</w:t>
      </w:r>
      <w:r>
        <w:rPr>
          <w:sz w:val="24"/>
        </w:rPr>
        <w:t>2</w:t>
      </w:r>
      <w:r w:rsidR="0035238E">
        <w:rPr>
          <w:sz w:val="24"/>
        </w:rPr>
        <w:t>1</w:t>
      </w:r>
      <w:r w:rsidRPr="003B34F9">
        <w:rPr>
          <w:sz w:val="24"/>
        </w:rPr>
        <w:t>.</w:t>
      </w:r>
      <w:r w:rsidR="0035238E">
        <w:rPr>
          <w:sz w:val="24"/>
        </w:rPr>
        <w:t>6</w:t>
      </w:r>
      <w:r w:rsidRPr="003B34F9">
        <w:rPr>
          <w:sz w:val="24"/>
        </w:rPr>
        <w:t>.</w:t>
      </w:r>
      <w:r w:rsidR="0035238E">
        <w:rPr>
          <w:sz w:val="24"/>
        </w:rPr>
        <w:t>1</w:t>
      </w:r>
      <w:r w:rsidR="009B571C">
        <w:rPr>
          <w:sz w:val="24"/>
        </w:rPr>
        <w:t>5</w:t>
      </w:r>
    </w:p>
    <w:p w:rsidR="00103207" w:rsidRPr="002A7CE4" w:rsidRDefault="00103207" w:rsidP="006F2C69">
      <w:pPr>
        <w:spacing w:line="460" w:lineRule="exact"/>
        <w:rPr>
          <w:b/>
          <w:sz w:val="24"/>
        </w:rPr>
      </w:pPr>
    </w:p>
    <w:p w:rsidR="0035238E" w:rsidRDefault="00103207" w:rsidP="006F2C69">
      <w:pPr>
        <w:spacing w:line="460" w:lineRule="exact"/>
        <w:rPr>
          <w:sz w:val="24"/>
        </w:rPr>
      </w:pPr>
      <w:r w:rsidRPr="000A2195">
        <w:rPr>
          <w:sz w:val="24"/>
        </w:rPr>
        <w:t>附件：</w:t>
      </w:r>
      <w:r w:rsidRPr="000A2195">
        <w:rPr>
          <w:sz w:val="24"/>
        </w:rPr>
        <w:t xml:space="preserve"> 1. </w:t>
      </w:r>
      <w:r w:rsidR="00392DAB" w:rsidRPr="00392DAB">
        <w:rPr>
          <w:rFonts w:hint="eastAsia"/>
          <w:sz w:val="24"/>
        </w:rPr>
        <w:t>万方外文文献保障服务平台简介</w:t>
      </w:r>
    </w:p>
    <w:p w:rsidR="00392DAB" w:rsidRDefault="00392DAB" w:rsidP="006F2C69">
      <w:pPr>
        <w:spacing w:line="460" w:lineRule="exact"/>
        <w:ind w:firstLineChars="354" w:firstLine="8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</w:t>
      </w:r>
      <w:r w:rsidRPr="00392DAB">
        <w:rPr>
          <w:rFonts w:hint="eastAsia"/>
          <w:sz w:val="24"/>
        </w:rPr>
        <w:t>外文文献保障服务平台使用手册</w:t>
      </w:r>
      <w:r w:rsidRPr="00392DAB">
        <w:rPr>
          <w:rFonts w:hint="eastAsia"/>
          <w:sz w:val="24"/>
        </w:rPr>
        <w:t>-202104</w:t>
      </w:r>
      <w:bookmarkStart w:id="2" w:name="_GoBack"/>
      <w:bookmarkEnd w:id="2"/>
    </w:p>
    <w:p w:rsidR="00103207" w:rsidRDefault="00392DAB" w:rsidP="006F2C69">
      <w:pPr>
        <w:spacing w:line="460" w:lineRule="exact"/>
        <w:ind w:firstLineChars="354" w:firstLine="850"/>
        <w:rPr>
          <w:rFonts w:ascii="等线" w:eastAsia="等线" w:hAnsi="等线"/>
          <w:color w:val="000000"/>
          <w:szCs w:val="21"/>
          <w:shd w:val="clear" w:color="auto" w:fill="FFFFFF"/>
        </w:rPr>
      </w:pPr>
      <w:r>
        <w:rPr>
          <w:sz w:val="24"/>
        </w:rPr>
        <w:t>3</w:t>
      </w:r>
      <w:r w:rsidR="0035238E">
        <w:rPr>
          <w:sz w:val="24"/>
        </w:rPr>
        <w:t xml:space="preserve">. </w:t>
      </w:r>
      <w:r w:rsidR="006A60CE">
        <w:rPr>
          <w:rFonts w:hint="eastAsia"/>
          <w:sz w:val="24"/>
        </w:rPr>
        <w:t>湖北省高校万方文献传递额度</w:t>
      </w:r>
      <w:r>
        <w:rPr>
          <w:rFonts w:hint="eastAsia"/>
          <w:sz w:val="24"/>
        </w:rPr>
        <w:t>分配</w:t>
      </w:r>
      <w:r w:rsidR="006A60CE">
        <w:rPr>
          <w:rFonts w:hint="eastAsia"/>
          <w:sz w:val="24"/>
        </w:rPr>
        <w:t>表</w:t>
      </w:r>
      <w:r w:rsidR="006A60CE">
        <w:rPr>
          <w:sz w:val="24"/>
        </w:rPr>
        <w:t>2021</w:t>
      </w:r>
    </w:p>
    <w:p w:rsidR="007D25CE" w:rsidRDefault="007D25CE" w:rsidP="006F2C69">
      <w:pPr>
        <w:spacing w:line="460" w:lineRule="exact"/>
        <w:rPr>
          <w:sz w:val="24"/>
        </w:rPr>
      </w:pPr>
      <w:r>
        <w:rPr>
          <w:sz w:val="24"/>
        </w:rPr>
        <w:t xml:space="preserve">       </w:t>
      </w:r>
    </w:p>
    <w:p w:rsidR="00AE7B15" w:rsidRPr="00392DAB" w:rsidRDefault="00AE7B15" w:rsidP="006F2C69">
      <w:pPr>
        <w:spacing w:line="420" w:lineRule="exact"/>
      </w:pPr>
    </w:p>
    <w:sectPr w:rsidR="00AE7B15" w:rsidRPr="00392DAB" w:rsidSect="00F832DA">
      <w:headerReference w:type="default" r:id="rId8"/>
      <w:footerReference w:type="default" r:id="rId9"/>
      <w:pgSz w:w="11906" w:h="16838"/>
      <w:pgMar w:top="1361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0A" w:rsidRDefault="00BD0E0A" w:rsidP="00103207">
      <w:r>
        <w:separator/>
      </w:r>
    </w:p>
  </w:endnote>
  <w:endnote w:type="continuationSeparator" w:id="0">
    <w:p w:rsidR="00BD0E0A" w:rsidRDefault="00BD0E0A" w:rsidP="0010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9B" w:rsidRDefault="00CF6A94" w:rsidP="00095D09">
    <w:pPr>
      <w:pStyle w:val="a7"/>
      <w:ind w:right="720"/>
      <w:rPr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826AE8" wp14:editId="254C0287">
              <wp:simplePos x="0" y="0"/>
              <wp:positionH relativeFrom="column">
                <wp:posOffset>4319547</wp:posOffset>
              </wp:positionH>
              <wp:positionV relativeFrom="paragraph">
                <wp:posOffset>38404</wp:posOffset>
              </wp:positionV>
              <wp:extent cx="1828800" cy="0"/>
              <wp:effectExtent l="0" t="0" r="19050" b="1905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4523E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1pt,3pt" to="484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"/>
          </w:pict>
        </mc:Fallback>
      </mc:AlternateContent>
    </w:r>
  </w:p>
  <w:p w:rsidR="001B679B" w:rsidRDefault="00CF6A94">
    <w:pPr>
      <w:pStyle w:val="a7"/>
      <w:ind w:right="360"/>
      <w:jc w:val="right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0A" w:rsidRDefault="00BD0E0A" w:rsidP="00103207">
      <w:r>
        <w:separator/>
      </w:r>
    </w:p>
  </w:footnote>
  <w:footnote w:type="continuationSeparator" w:id="0">
    <w:p w:rsidR="00BD0E0A" w:rsidRDefault="00BD0E0A" w:rsidP="0010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79B" w:rsidRPr="00800A26" w:rsidRDefault="00CF6A94">
    <w:pPr>
      <w:pStyle w:val="a5"/>
      <w:jc w:val="both"/>
      <w:rPr>
        <w:b/>
        <w:bCs/>
        <w:szCs w:val="21"/>
      </w:rPr>
    </w:pPr>
    <w:r w:rsidRPr="00DC08CC">
      <w:rPr>
        <w:rFonts w:hint="eastAsia"/>
        <w:lang w:val="zh-CN"/>
      </w:rPr>
      <w:t>关于</w:t>
    </w:r>
    <w:r w:rsidR="00822E33" w:rsidRPr="00822E33">
      <w:rPr>
        <w:rFonts w:hint="eastAsia"/>
        <w:lang w:val="zh-CN"/>
      </w:rPr>
      <w:t>万方数据外文文献保障服务</w:t>
    </w:r>
    <w:r w:rsidR="00CD5D0A">
      <w:rPr>
        <w:rFonts w:hint="eastAsia"/>
        <w:lang w:val="zh-CN"/>
      </w:rPr>
      <w:t>平台开通使用的</w:t>
    </w:r>
    <w:r w:rsidRPr="00DC08CC">
      <w:rPr>
        <w:rFonts w:hint="eastAsia"/>
        <w:lang w:val="zh-CN"/>
      </w:rPr>
      <w:t>通知</w:t>
    </w:r>
    <w:r>
      <w:rPr>
        <w:rFonts w:hint="eastAsia"/>
        <w:szCs w:val="21"/>
      </w:rPr>
      <w:t xml:space="preserve">                    </w:t>
    </w:r>
    <w:r>
      <w:rPr>
        <w:szCs w:val="21"/>
      </w:rPr>
      <w:t xml:space="preserve">           </w:t>
    </w:r>
    <w:r w:rsidR="00103207">
      <w:rPr>
        <w:szCs w:val="21"/>
      </w:rPr>
      <w:t xml:space="preserve">    </w:t>
    </w:r>
    <w:r w:rsidR="00CD5D0A">
      <w:rPr>
        <w:szCs w:val="21"/>
      </w:rPr>
      <w:t xml:space="preserve">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 w:rsidR="00CD5D0A">
      <w:rPr>
        <w:szCs w:val="21"/>
      </w:rPr>
      <w:t>D</w:t>
    </w:r>
    <w:r>
      <w:rPr>
        <w:szCs w:val="21"/>
      </w:rPr>
      <w:t>202</w:t>
    </w:r>
    <w:r w:rsidR="00CD5D0A">
      <w:rPr>
        <w:szCs w:val="21"/>
      </w:rPr>
      <w:t>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381"/>
    <w:multiLevelType w:val="hybridMultilevel"/>
    <w:tmpl w:val="72162652"/>
    <w:lvl w:ilvl="0" w:tplc="CF98B2D0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02A78D7"/>
    <w:multiLevelType w:val="hybridMultilevel"/>
    <w:tmpl w:val="5AE2E236"/>
    <w:lvl w:ilvl="0" w:tplc="1FF6779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07"/>
    <w:rsid w:val="000376CF"/>
    <w:rsid w:val="0004136D"/>
    <w:rsid w:val="00085664"/>
    <w:rsid w:val="00103207"/>
    <w:rsid w:val="001756A8"/>
    <w:rsid w:val="00184236"/>
    <w:rsid w:val="001A3A8B"/>
    <w:rsid w:val="001A5087"/>
    <w:rsid w:val="001B011E"/>
    <w:rsid w:val="001C7ADE"/>
    <w:rsid w:val="001E4472"/>
    <w:rsid w:val="00240363"/>
    <w:rsid w:val="0035238E"/>
    <w:rsid w:val="00392DAB"/>
    <w:rsid w:val="004219DE"/>
    <w:rsid w:val="004F271C"/>
    <w:rsid w:val="004F6E01"/>
    <w:rsid w:val="00504B96"/>
    <w:rsid w:val="005216A4"/>
    <w:rsid w:val="00523A40"/>
    <w:rsid w:val="005D0B62"/>
    <w:rsid w:val="006A60CE"/>
    <w:rsid w:val="006C0C1A"/>
    <w:rsid w:val="006F2C69"/>
    <w:rsid w:val="006F5322"/>
    <w:rsid w:val="0072145F"/>
    <w:rsid w:val="007B2AE6"/>
    <w:rsid w:val="007B589E"/>
    <w:rsid w:val="007D25CE"/>
    <w:rsid w:val="007F1F2E"/>
    <w:rsid w:val="00822E33"/>
    <w:rsid w:val="00867B25"/>
    <w:rsid w:val="009319A1"/>
    <w:rsid w:val="00972197"/>
    <w:rsid w:val="0099229F"/>
    <w:rsid w:val="009B571C"/>
    <w:rsid w:val="009E6D1F"/>
    <w:rsid w:val="00A7230D"/>
    <w:rsid w:val="00AE7B15"/>
    <w:rsid w:val="00B9251F"/>
    <w:rsid w:val="00BD0E0A"/>
    <w:rsid w:val="00BE2718"/>
    <w:rsid w:val="00C15EB3"/>
    <w:rsid w:val="00C953C9"/>
    <w:rsid w:val="00CA1A5D"/>
    <w:rsid w:val="00CD5D0A"/>
    <w:rsid w:val="00CF6A94"/>
    <w:rsid w:val="00DE4685"/>
    <w:rsid w:val="00E308DE"/>
    <w:rsid w:val="00E3431C"/>
    <w:rsid w:val="00E6243A"/>
    <w:rsid w:val="00EA6610"/>
    <w:rsid w:val="00F15CD5"/>
    <w:rsid w:val="00F2372C"/>
    <w:rsid w:val="00F62240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E35605B"/>
  <w15:chartTrackingRefBased/>
  <w15:docId w15:val="{D60EAE28-642E-4EBF-A03A-D79AD9E5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3207"/>
    <w:rPr>
      <w:b/>
      <w:bCs/>
    </w:rPr>
  </w:style>
  <w:style w:type="character" w:styleId="a4">
    <w:name w:val="Hyperlink"/>
    <w:rsid w:val="00103207"/>
    <w:rPr>
      <w:color w:val="0000FF"/>
      <w:u w:val="single"/>
    </w:rPr>
  </w:style>
  <w:style w:type="paragraph" w:styleId="HTML">
    <w:name w:val="HTML Preformatted"/>
    <w:basedOn w:val="a"/>
    <w:link w:val="HTML0"/>
    <w:rsid w:val="001032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basedOn w:val="a0"/>
    <w:link w:val="HTML"/>
    <w:rsid w:val="00103207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a6"/>
    <w:rsid w:val="00103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rsid w:val="00103207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rsid w:val="001032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basedOn w:val="a0"/>
    <w:link w:val="a7"/>
    <w:rsid w:val="0010320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03207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DE468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F1F2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F1F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.wanfangdata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2021-06-11T00:54:00Z</dcterms:created>
  <dcterms:modified xsi:type="dcterms:W3CDTF">2021-06-15T01:53:00Z</dcterms:modified>
</cp:coreProperties>
</file>