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firstLine="2561" w:firstLineChars="8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0" w:name="_Toc28490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博看app使用方法</w:t>
      </w:r>
    </w:p>
    <w:p>
      <w:pPr>
        <w:pStyle w:val="2"/>
        <w:numPr>
          <w:numId w:val="0"/>
        </w:numPr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sz w:val="32"/>
          <w:szCs w:val="32"/>
        </w:rPr>
        <w:t>产品展示及使用说明</w:t>
      </w:r>
      <w:bookmarkEnd w:id="0"/>
    </w:p>
    <w:p/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产品展示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197100" cy="411670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49" cy="41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2161540" cy="4050030"/>
            <wp:effectExtent l="0" t="0" r="10160" b="7620"/>
            <wp:docPr id="4" name="图片 4" descr="Mac:Users:bk:Desktop:iPhone-6-4.7'---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c:Users:bk:Desktop:iPhone-6-4.7'---Go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382" cy="40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（博看移动书屋主界面：左-期刊，右-图书）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使用说明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（1）用户注册登录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机构购买博看资源后将账号密码授权给读者，读者可选择以下方式注册个人账号：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5518150" cy="1529715"/>
            <wp:effectExtent l="0" t="0" r="635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5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第三方登录时隐藏个人账号体系，通过接口对接验证用户名（读者证）密码，类似机构账号登录。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（2）我的订阅</w:t>
      </w:r>
    </w:p>
    <w:p>
      <w:pPr>
        <w:spacing w:line="360" w:lineRule="auto"/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读者首次登陆后，系统会推送优质资源期刊，您可选择一键订阅（如下图左），也可进入期刊页面选择自己喜爱的期刊、报纸、图书进行订阅，方便下次阅读快速有效找到自己的阅读目标，节省读者时间，为读者提供便捷快速准确的资源定位。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点击底部菜单“书架”，即可查看自己订阅的内容。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5513705" cy="2996565"/>
            <wp:effectExtent l="0" t="0" r="10795" b="13335"/>
            <wp:docPr id="23" name="图片 23" descr="Mac:Users:bk:Desktop:图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ac:Users:bk:Desktop:图五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（3）我的下载</w:t>
      </w:r>
    </w:p>
    <w:p>
      <w:pPr>
        <w:spacing w:line="360" w:lineRule="auto"/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读者将自己喜爱的期刊、报纸、图书在阅读页中下载，当读者第二次打开博看APP时默认首页可以看到我的下载资源阅读。阅读书刊时点击“下载”按钮下载原貌版或文本版到“我的下载”，同一本书刊两种格式都下载则会出现两本下载记录。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（4）一键分享</w:t>
      </w:r>
    </w:p>
    <w:p>
      <w:pPr>
        <w:spacing w:line="360" w:lineRule="auto"/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共享经济，人人分享。喜欢书刊可一键分享到微信好友、微信朋友圈、微博、QQ空间等领域。</w:t>
      </w:r>
    </w:p>
    <w:p>
      <w:pPr>
        <w:spacing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（5）扫码功能</w:t>
      </w:r>
    </w:p>
    <w:p>
      <w:pPr>
        <w:spacing w:line="360" w:lineRule="auto"/>
        <w:ind w:firstLine="420"/>
      </w:pPr>
      <w:r>
        <w:rPr>
          <w:rFonts w:hint="eastAsia" w:ascii="微软雅黑" w:hAnsi="微软雅黑" w:eastAsia="微软雅黑" w:cs="微软雅黑"/>
          <w:sz w:val="24"/>
        </w:rPr>
        <w:t>与博看4K触摸屏智能终端形成互动，能将单本期刊进行扫描下载，下载后的期刊在“我的下载”中，可以进行离线阅读，报纸和图书也一样进行离线阅读，真正实现悦读无限。</w:t>
      </w:r>
    </w:p>
    <w:p>
      <w:pPr>
        <w:pStyle w:val="2"/>
        <w:numPr>
          <w:numId w:val="0"/>
        </w:numPr>
        <w:rPr>
          <w:rFonts w:ascii="微软雅黑" w:hAnsi="微软雅黑" w:eastAsia="微软雅黑" w:cs="微软雅黑"/>
          <w:sz w:val="32"/>
          <w:szCs w:val="32"/>
        </w:rPr>
      </w:pPr>
      <w:bookmarkStart w:id="1" w:name="_Toc9427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sz w:val="32"/>
          <w:szCs w:val="32"/>
        </w:rPr>
        <w:t>安装方法</w:t>
      </w:r>
      <w:bookmarkEnd w:id="1"/>
    </w:p>
    <w:p>
      <w:pPr>
        <w:spacing w:line="360" w:lineRule="auto"/>
        <w:ind w:right="-210" w:rightChars="-1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1、扫码下方博看APP二维码安装客户端输入用户名和密码访问</w:t>
      </w:r>
    </w:p>
    <w:p>
      <w:pPr>
        <w:pStyle w:val="3"/>
        <w:spacing w:line="360" w:lineRule="auto"/>
        <w:jc w:val="center"/>
        <w:rPr>
          <w:rFonts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  <w:kern w:val="0"/>
        </w:rPr>
        <w:drawing>
          <wp:inline distT="0" distB="0" distL="114300" distR="114300">
            <wp:extent cx="1864360" cy="1864360"/>
            <wp:effectExtent l="0" t="0" r="2540" b="2540"/>
            <wp:docPr id="1" name="图片 1" descr="149327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932784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2、打开网址直接进入下载页面，下载安装后输入用户名密码访问</w:t>
      </w:r>
    </w:p>
    <w:p>
      <w:pPr>
        <w:spacing w:line="360" w:lineRule="auto"/>
        <w:rPr>
          <w:rFonts w:ascii="微软雅黑" w:hAnsi="微软雅黑" w:eastAsia="微软雅黑" w:cs="微软雅黑"/>
          <w:kern w:val="0"/>
          <w:sz w:val="28"/>
          <w:szCs w:val="28"/>
        </w:rPr>
      </w:pPr>
      <w:r>
        <w:fldChar w:fldCharType="begin"/>
      </w:r>
      <w:r>
        <w:instrText xml:space="preserve"> HYPERLINK "http://download.bookan.com.cn/" </w:instrText>
      </w:r>
      <w:r>
        <w:fldChar w:fldCharType="separate"/>
      </w:r>
      <w:r>
        <w:rPr>
          <w:rStyle w:val="5"/>
          <w:rFonts w:hint="eastAsia"/>
        </w:rPr>
        <w:t>http://download.bookan.com.cn/</w:t>
      </w:r>
      <w:r>
        <w:rPr>
          <w:rStyle w:val="5"/>
          <w:rFonts w:hint="eastAsia"/>
        </w:rPr>
        <w:fldChar w:fldCharType="end"/>
      </w:r>
    </w:p>
    <w:p>
      <w:pPr>
        <w:rPr>
          <w:rFonts w:hint="eastAsia"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此地址下载有两种版本：安卓版（</w:t>
      </w:r>
      <w:r>
        <w:rPr>
          <w:rFonts w:hint="eastAsia" w:ascii="微软雅黑" w:hAnsi="微软雅黑" w:eastAsia="微软雅黑" w:cs="微软雅黑"/>
          <w:bCs/>
          <w:sz w:val="24"/>
        </w:rPr>
        <w:t>Andoid</w:t>
      </w:r>
      <w:r>
        <w:rPr>
          <w:rFonts w:hint="eastAsia" w:ascii="微软雅黑" w:hAnsi="微软雅黑" w:eastAsia="微软雅黑" w:cs="微软雅黑"/>
          <w:kern w:val="0"/>
          <w:sz w:val="24"/>
        </w:rPr>
        <w:t>）和苹果版（iOS）</w:t>
      </w:r>
    </w:p>
    <w:p>
      <w:pPr>
        <w:ind w:firstLine="5760" w:firstLineChars="2400"/>
        <w:rPr>
          <w:rFonts w:hint="eastAsia" w:ascii="微软雅黑" w:hAnsi="微软雅黑" w:eastAsia="微软雅黑" w:cs="微软雅黑"/>
          <w:kern w:val="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4"/>
          <w:lang w:val="en-US" w:eastAsia="zh-CN"/>
        </w:rPr>
        <w:t>博看网 2018.2.20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CEF56"/>
    <w:multiLevelType w:val="singleLevel"/>
    <w:tmpl w:val="599CEF5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C03D8"/>
    <w:rsid w:val="2DB74A5D"/>
    <w:rsid w:val="783441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/>
      <w:szCs w:val="21"/>
    </w:r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weiwei</dc:creator>
  <cp:lastModifiedBy>博看网—隗玮</cp:lastModifiedBy>
  <dcterms:modified xsi:type="dcterms:W3CDTF">2018-02-28T08:53:44Z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