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F8" w:rsidRDefault="008B34F8" w:rsidP="00162CFE">
      <w:pPr>
        <w:spacing w:line="240" w:lineRule="atLeast"/>
        <w:rPr>
          <w:rFonts w:ascii="Arial" w:eastAsiaTheme="majorEastAsia" w:hAnsi="Arial" w:cs="Arial"/>
          <w:b/>
          <w:bCs/>
          <w:color w:val="4F6228" w:themeColor="accent3" w:themeShade="80"/>
          <w:sz w:val="32"/>
          <w:szCs w:val="32"/>
        </w:rPr>
      </w:pPr>
      <w:r>
        <w:rPr>
          <w:rFonts w:ascii="Arial" w:eastAsiaTheme="majorEastAsia" w:hAnsi="Arial" w:cs="Arial" w:hint="eastAsia"/>
          <w:b/>
          <w:bCs/>
          <w:noProof/>
          <w:color w:val="4F6228" w:themeColor="accent3" w:themeShade="80"/>
          <w:sz w:val="32"/>
          <w:szCs w:val="32"/>
        </w:rPr>
        <w:drawing>
          <wp:anchor distT="0" distB="0" distL="114300" distR="114300" simplePos="0" relativeHeight="251660800" behindDoc="1" locked="0" layoutInCell="1" allowOverlap="1">
            <wp:simplePos x="0" y="0"/>
            <wp:positionH relativeFrom="column">
              <wp:posOffset>3827145</wp:posOffset>
            </wp:positionH>
            <wp:positionV relativeFrom="paragraph">
              <wp:posOffset>371475</wp:posOffset>
            </wp:positionV>
            <wp:extent cx="2263140" cy="533400"/>
            <wp:effectExtent l="19050" t="0" r="3810" b="0"/>
            <wp:wrapTight wrapText="bothSides">
              <wp:wrapPolygon edited="0">
                <wp:start x="-182" y="0"/>
                <wp:lineTo x="-182" y="20829"/>
                <wp:lineTo x="21636" y="20829"/>
                <wp:lineTo x="21636" y="0"/>
                <wp:lineTo x="-182" y="0"/>
              </wp:wrapPolygon>
            </wp:wrapTight>
            <wp:docPr id="20" name="图片 20" descr="ACM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MDL_Logo"/>
                    <pic:cNvPicPr>
                      <a:picLocks noChangeAspect="1" noChangeArrowheads="1"/>
                    </pic:cNvPicPr>
                  </pic:nvPicPr>
                  <pic:blipFill>
                    <a:blip r:embed="rId8" cstate="print"/>
                    <a:srcRect/>
                    <a:stretch>
                      <a:fillRect/>
                    </a:stretch>
                  </pic:blipFill>
                  <pic:spPr bwMode="auto">
                    <a:xfrm>
                      <a:off x="0" y="0"/>
                      <a:ext cx="2263140" cy="533400"/>
                    </a:xfrm>
                    <a:prstGeom prst="rect">
                      <a:avLst/>
                    </a:prstGeom>
                    <a:noFill/>
                    <a:ln w="9525">
                      <a:noFill/>
                      <a:miter lim="800000"/>
                      <a:headEnd/>
                      <a:tailEnd/>
                    </a:ln>
                  </pic:spPr>
                </pic:pic>
              </a:graphicData>
            </a:graphic>
          </wp:anchor>
        </w:drawing>
      </w:r>
    </w:p>
    <w:p w:rsidR="009E428B" w:rsidRPr="00EA11A4" w:rsidRDefault="00B41B82" w:rsidP="00162CFE">
      <w:pPr>
        <w:spacing w:line="240" w:lineRule="atLeast"/>
        <w:rPr>
          <w:rFonts w:ascii="Arial" w:eastAsiaTheme="majorEastAsia" w:hAnsi="Arial" w:cs="Arial"/>
          <w:b/>
          <w:bCs/>
          <w:color w:val="4F6228" w:themeColor="accent3" w:themeShade="80"/>
          <w:sz w:val="32"/>
          <w:szCs w:val="32"/>
        </w:rPr>
      </w:pPr>
      <w:r w:rsidRPr="00EA11A4">
        <w:rPr>
          <w:rFonts w:ascii="Arial" w:eastAsiaTheme="majorEastAsia" w:hAnsi="Arial" w:cs="Arial"/>
          <w:b/>
          <w:bCs/>
          <w:color w:val="4F6228" w:themeColor="accent3" w:themeShade="80"/>
          <w:sz w:val="32"/>
          <w:szCs w:val="32"/>
        </w:rPr>
        <w:t>ACM Digital Library</w:t>
      </w:r>
    </w:p>
    <w:p w:rsidR="009E428B" w:rsidRPr="00AC47A7" w:rsidRDefault="00B41B82" w:rsidP="00162CFE">
      <w:pPr>
        <w:spacing w:line="400" w:lineRule="atLeast"/>
        <w:rPr>
          <w:rFonts w:ascii="微软雅黑" w:eastAsia="微软雅黑" w:hAnsi="微软雅黑" w:cs="Arial"/>
          <w:b/>
          <w:bCs/>
          <w:color w:val="4F6228" w:themeColor="accent3" w:themeShade="80"/>
          <w:sz w:val="32"/>
          <w:szCs w:val="32"/>
        </w:rPr>
      </w:pPr>
      <w:r w:rsidRPr="00AC47A7">
        <w:rPr>
          <w:rFonts w:ascii="微软雅黑" w:eastAsia="微软雅黑" w:hAnsi="微软雅黑" w:cs="Arial" w:hint="eastAsia"/>
          <w:b/>
          <w:bCs/>
          <w:color w:val="4F6228" w:themeColor="accent3" w:themeShade="80"/>
          <w:sz w:val="32"/>
          <w:szCs w:val="32"/>
        </w:rPr>
        <w:t>美国计算机协会数字图书馆</w:t>
      </w:r>
    </w:p>
    <w:p w:rsidR="00263AD5" w:rsidRPr="0097221D" w:rsidRDefault="00263AD5" w:rsidP="0097221D">
      <w:pPr>
        <w:tabs>
          <w:tab w:val="num" w:pos="0"/>
        </w:tabs>
        <w:spacing w:line="400" w:lineRule="atLeast"/>
        <w:jc w:val="left"/>
        <w:rPr>
          <w:rFonts w:ascii="微软雅黑" w:eastAsia="微软雅黑" w:hAnsi="微软雅黑" w:cs="Arial"/>
          <w:sz w:val="16"/>
          <w:szCs w:val="16"/>
        </w:rPr>
      </w:pPr>
    </w:p>
    <w:p w:rsidR="009E428B" w:rsidRPr="007C5414" w:rsidRDefault="009E428B" w:rsidP="00AB7CDF">
      <w:pPr>
        <w:tabs>
          <w:tab w:val="num" w:pos="0"/>
        </w:tabs>
        <w:spacing w:line="400" w:lineRule="atLeast"/>
        <w:ind w:firstLineChars="200" w:firstLine="360"/>
        <w:jc w:val="left"/>
        <w:rPr>
          <w:rFonts w:ascii="微软雅黑" w:eastAsia="微软雅黑" w:hAnsi="微软雅黑" w:cs="Arial"/>
          <w:sz w:val="18"/>
          <w:szCs w:val="18"/>
        </w:rPr>
      </w:pPr>
      <w:r w:rsidRPr="007C5414">
        <w:rPr>
          <w:rFonts w:ascii="微软雅黑" w:eastAsia="微软雅黑" w:hAnsi="微软雅黑" w:cs="Arial"/>
          <w:sz w:val="18"/>
          <w:szCs w:val="18"/>
        </w:rPr>
        <w:t>ACM</w:t>
      </w:r>
      <w:r w:rsidR="00B41B82" w:rsidRPr="007C5414">
        <w:rPr>
          <w:rFonts w:ascii="微软雅黑" w:eastAsia="微软雅黑" w:hAnsi="微软雅黑" w:cs="Arial" w:hint="eastAsia"/>
          <w:sz w:val="18"/>
          <w:szCs w:val="18"/>
        </w:rPr>
        <w:t>（Association for Computing Machinery）</w:t>
      </w:r>
      <w:r w:rsidRPr="007C5414">
        <w:rPr>
          <w:rFonts w:ascii="微软雅黑" w:eastAsia="微软雅黑" w:hAnsi="微软雅黑" w:cs="Arial"/>
          <w:sz w:val="18"/>
          <w:szCs w:val="18"/>
        </w:rPr>
        <w:t xml:space="preserve"> 创立于1947年</w:t>
      </w:r>
      <w:r w:rsidRPr="007C5414">
        <w:rPr>
          <w:rFonts w:ascii="微软雅黑" w:eastAsia="微软雅黑" w:hAnsi="微软雅黑" w:cs="Arial" w:hint="eastAsia"/>
          <w:sz w:val="18"/>
          <w:szCs w:val="18"/>
        </w:rPr>
        <w:t xml:space="preserve">， </w:t>
      </w:r>
      <w:r w:rsidR="00F443BC" w:rsidRPr="007C5414">
        <w:rPr>
          <w:rFonts w:ascii="微软雅黑" w:eastAsia="微软雅黑" w:hAnsi="微软雅黑" w:cs="Arial"/>
          <w:sz w:val="18"/>
          <w:szCs w:val="18"/>
        </w:rPr>
        <w:t>是全球历史最悠久和最大的计算机教育</w:t>
      </w:r>
      <w:r w:rsidR="00F443BC" w:rsidRPr="007C5414">
        <w:rPr>
          <w:rFonts w:ascii="微软雅黑" w:eastAsia="微软雅黑" w:hAnsi="微软雅黑" w:cs="Arial" w:hint="eastAsia"/>
          <w:sz w:val="18"/>
          <w:szCs w:val="18"/>
        </w:rPr>
        <w:t>、</w:t>
      </w:r>
      <w:r w:rsidRPr="007C5414">
        <w:rPr>
          <w:rFonts w:ascii="微软雅黑" w:eastAsia="微软雅黑" w:hAnsi="微软雅黑" w:cs="Arial"/>
          <w:sz w:val="18"/>
          <w:szCs w:val="18"/>
        </w:rPr>
        <w:t>科研机构。</w:t>
      </w:r>
      <w:r w:rsidR="00F443BC" w:rsidRPr="007C5414">
        <w:rPr>
          <w:rFonts w:ascii="微软雅黑" w:eastAsia="微软雅黑" w:hAnsi="微软雅黑" w:cs="Arial" w:hint="eastAsia"/>
          <w:sz w:val="18"/>
          <w:szCs w:val="18"/>
        </w:rPr>
        <w:t>ACM</w:t>
      </w:r>
      <w:r w:rsidRPr="007C5414">
        <w:rPr>
          <w:rFonts w:ascii="微软雅黑" w:eastAsia="微软雅黑" w:hAnsi="微软雅黑" w:cs="Arial"/>
          <w:sz w:val="18"/>
          <w:szCs w:val="18"/>
        </w:rPr>
        <w:t>目前提供的服务遍及</w:t>
      </w:r>
      <w:r w:rsidR="00F443BC" w:rsidRPr="007C5414">
        <w:rPr>
          <w:rFonts w:ascii="微软雅黑" w:eastAsia="微软雅黑" w:hAnsi="微软雅黑" w:cs="Arial" w:hint="eastAsia"/>
          <w:sz w:val="18"/>
          <w:szCs w:val="18"/>
        </w:rPr>
        <w:t>全球100多个</w:t>
      </w:r>
      <w:r w:rsidR="00F443BC" w:rsidRPr="007C5414">
        <w:rPr>
          <w:rFonts w:ascii="微软雅黑" w:eastAsia="微软雅黑" w:hAnsi="微软雅黑" w:cs="Arial"/>
          <w:sz w:val="18"/>
          <w:szCs w:val="18"/>
        </w:rPr>
        <w:t>国家，会员</w:t>
      </w:r>
      <w:r w:rsidR="00F443BC" w:rsidRPr="007C5414">
        <w:rPr>
          <w:rFonts w:ascii="微软雅黑" w:eastAsia="微软雅黑" w:hAnsi="微软雅黑" w:cs="Arial" w:hint="eastAsia"/>
          <w:sz w:val="18"/>
          <w:szCs w:val="18"/>
        </w:rPr>
        <w:t>数超过9万名</w:t>
      </w:r>
      <w:r w:rsidR="00F443BC" w:rsidRPr="007C5414">
        <w:rPr>
          <w:rFonts w:ascii="微软雅黑" w:eastAsia="微软雅黑" w:hAnsi="微软雅黑" w:cs="Arial"/>
          <w:sz w:val="18"/>
          <w:szCs w:val="18"/>
        </w:rPr>
        <w:t>，涵盖工商业，学术界及政府单位。</w:t>
      </w:r>
      <w:r w:rsidR="00F443BC" w:rsidRPr="007C5414">
        <w:rPr>
          <w:rFonts w:ascii="微软雅黑" w:eastAsia="微软雅黑" w:hAnsi="微软雅黑" w:cs="Arial" w:hint="eastAsia"/>
          <w:sz w:val="18"/>
          <w:szCs w:val="18"/>
        </w:rPr>
        <w:t>ACM</w:t>
      </w:r>
      <w:r w:rsidRPr="007C5414">
        <w:rPr>
          <w:rFonts w:ascii="微软雅黑" w:eastAsia="微软雅黑" w:hAnsi="微软雅黑" w:cs="Arial"/>
          <w:sz w:val="18"/>
          <w:szCs w:val="18"/>
        </w:rPr>
        <w:t>致力于发展信息技术教育、科研和应用，</w:t>
      </w:r>
      <w:r w:rsidR="00F443BC" w:rsidRPr="007C5414">
        <w:rPr>
          <w:rFonts w:ascii="微软雅黑" w:eastAsia="微软雅黑" w:hAnsi="微软雅黑" w:cs="Arial" w:hint="eastAsia"/>
          <w:sz w:val="18"/>
          <w:szCs w:val="18"/>
        </w:rPr>
        <w:t>出版最具权威和前瞻性的文献，如专业期刊、会议录和新闻快报，</w:t>
      </w:r>
      <w:r w:rsidRPr="007C5414">
        <w:rPr>
          <w:rFonts w:ascii="微软雅黑" w:eastAsia="微软雅黑" w:hAnsi="微软雅黑" w:cs="Arial"/>
          <w:sz w:val="18"/>
          <w:szCs w:val="18"/>
        </w:rPr>
        <w:t>并于1999年</w:t>
      </w:r>
      <w:r w:rsidRPr="007C5414">
        <w:rPr>
          <w:rFonts w:ascii="微软雅黑" w:eastAsia="微软雅黑" w:hAnsi="微软雅黑" w:cs="Arial" w:hint="eastAsia"/>
          <w:sz w:val="18"/>
          <w:szCs w:val="18"/>
        </w:rPr>
        <w:t>开始</w:t>
      </w:r>
      <w:r w:rsidR="00F443BC" w:rsidRPr="007C5414">
        <w:rPr>
          <w:rFonts w:ascii="微软雅黑" w:eastAsia="微软雅黑" w:hAnsi="微软雅黑" w:cs="Arial"/>
          <w:sz w:val="18"/>
          <w:szCs w:val="18"/>
        </w:rPr>
        <w:t>提供</w:t>
      </w:r>
      <w:r w:rsidR="00F443BC" w:rsidRPr="007C5414">
        <w:rPr>
          <w:rFonts w:ascii="微软雅黑" w:eastAsia="微软雅黑" w:hAnsi="微软雅黑" w:cs="Arial" w:hint="eastAsia"/>
          <w:sz w:val="18"/>
          <w:szCs w:val="18"/>
        </w:rPr>
        <w:t>在线</w:t>
      </w:r>
      <w:r w:rsidRPr="007C5414">
        <w:rPr>
          <w:rFonts w:ascii="微软雅黑" w:eastAsia="微软雅黑" w:hAnsi="微软雅黑" w:cs="Arial"/>
          <w:sz w:val="18"/>
          <w:szCs w:val="18"/>
        </w:rPr>
        <w:t>数据库服务－ACM Digital Library。</w:t>
      </w:r>
    </w:p>
    <w:p w:rsidR="00E44DF1" w:rsidRPr="00E44DF1" w:rsidRDefault="00126FA6" w:rsidP="00E44DF1">
      <w:pPr>
        <w:spacing w:line="400" w:lineRule="atLeast"/>
        <w:ind w:firstLineChars="200" w:firstLine="360"/>
        <w:jc w:val="left"/>
        <w:rPr>
          <w:rFonts w:ascii="微软雅黑" w:eastAsia="微软雅黑" w:hAnsi="微软雅黑" w:cs="Arial"/>
          <w:sz w:val="10"/>
          <w:szCs w:val="10"/>
        </w:rPr>
      </w:pPr>
      <w:r w:rsidRPr="007C5414">
        <w:rPr>
          <w:rFonts w:ascii="微软雅黑" w:eastAsia="微软雅黑" w:hAnsi="微软雅黑" w:cs="Arial"/>
          <w:sz w:val="18"/>
          <w:szCs w:val="18"/>
        </w:rPr>
        <w:t>在过去的几年里，ACM全文数据库增加了</w:t>
      </w:r>
      <w:proofErr w:type="gramStart"/>
      <w:r w:rsidRPr="007C5414">
        <w:rPr>
          <w:rFonts w:ascii="微软雅黑" w:eastAsia="微软雅黑" w:hAnsi="微软雅黑" w:cs="Arial"/>
          <w:sz w:val="18"/>
          <w:szCs w:val="18"/>
        </w:rPr>
        <w:t>1950</w:t>
      </w:r>
      <w:proofErr w:type="gramEnd"/>
      <w:r w:rsidRPr="007C5414">
        <w:rPr>
          <w:rFonts w:ascii="微软雅黑" w:eastAsia="微软雅黑" w:hAnsi="微软雅黑" w:cs="Arial"/>
          <w:sz w:val="18"/>
          <w:szCs w:val="18"/>
        </w:rPr>
        <w:t>年代至今的所有出版物的全文内容，以及Special Interest Group的</w:t>
      </w:r>
      <w:r w:rsidRPr="007C5414">
        <w:rPr>
          <w:rFonts w:ascii="微软雅黑" w:eastAsia="微软雅黑" w:hAnsi="微软雅黑" w:cs="Arial" w:hint="eastAsia"/>
          <w:sz w:val="18"/>
          <w:szCs w:val="18"/>
        </w:rPr>
        <w:t>相关</w:t>
      </w:r>
      <w:r w:rsidRPr="007C5414">
        <w:rPr>
          <w:rFonts w:ascii="微软雅黑" w:eastAsia="微软雅黑" w:hAnsi="微软雅黑" w:cs="Arial"/>
          <w:sz w:val="18"/>
          <w:szCs w:val="18"/>
        </w:rPr>
        <w:t>出版</w:t>
      </w:r>
      <w:r w:rsidRPr="007C5414">
        <w:rPr>
          <w:rFonts w:ascii="微软雅黑" w:eastAsia="微软雅黑" w:hAnsi="微软雅黑" w:cs="Arial" w:hint="eastAsia"/>
          <w:sz w:val="18"/>
          <w:szCs w:val="18"/>
        </w:rPr>
        <w:t>物，包括快报和会议录。</w:t>
      </w:r>
      <w:r w:rsidRPr="007C5414">
        <w:rPr>
          <w:rFonts w:ascii="微软雅黑" w:eastAsia="微软雅黑" w:hAnsi="微软雅黑" w:cs="Arial"/>
          <w:sz w:val="18"/>
          <w:szCs w:val="18"/>
        </w:rPr>
        <w:t>同时</w:t>
      </w:r>
      <w:r w:rsidRPr="007C5414">
        <w:rPr>
          <w:rFonts w:ascii="微软雅黑" w:eastAsia="微软雅黑" w:hAnsi="微软雅黑" w:cs="Arial" w:hint="eastAsia"/>
          <w:sz w:val="18"/>
          <w:szCs w:val="18"/>
        </w:rPr>
        <w:t>ACM</w:t>
      </w:r>
      <w:r w:rsidRPr="007C5414">
        <w:rPr>
          <w:rFonts w:ascii="微软雅黑" w:eastAsia="微软雅黑" w:hAnsi="微软雅黑" w:cs="Arial"/>
          <w:sz w:val="18"/>
          <w:szCs w:val="18"/>
        </w:rPr>
        <w:t>还</w:t>
      </w:r>
      <w:r w:rsidRPr="007C5414">
        <w:rPr>
          <w:rFonts w:ascii="微软雅黑" w:eastAsia="微软雅黑" w:hAnsi="微软雅黑" w:cs="Arial" w:hint="eastAsia"/>
          <w:sz w:val="18"/>
          <w:szCs w:val="18"/>
        </w:rPr>
        <w:t>整合了</w:t>
      </w:r>
      <w:r w:rsidRPr="007C5414">
        <w:rPr>
          <w:rFonts w:ascii="微软雅黑" w:eastAsia="微软雅黑" w:hAnsi="微软雅黑" w:cs="Arial"/>
          <w:sz w:val="18"/>
          <w:szCs w:val="18"/>
        </w:rPr>
        <w:t>第三方出版社</w:t>
      </w:r>
      <w:r w:rsidRPr="007C5414">
        <w:rPr>
          <w:rFonts w:ascii="微软雅黑" w:eastAsia="微软雅黑" w:hAnsi="微软雅黑" w:cs="Arial" w:hint="eastAsia"/>
          <w:sz w:val="18"/>
          <w:szCs w:val="18"/>
        </w:rPr>
        <w:t>的</w:t>
      </w:r>
      <w:r w:rsidRPr="007C5414">
        <w:rPr>
          <w:rFonts w:ascii="微软雅黑" w:eastAsia="微软雅黑" w:hAnsi="微软雅黑" w:cs="Arial"/>
          <w:sz w:val="18"/>
          <w:szCs w:val="18"/>
        </w:rPr>
        <w:t>内容，全面集成</w:t>
      </w:r>
      <w:r w:rsidRPr="007C5414">
        <w:rPr>
          <w:rFonts w:ascii="微软雅黑" w:eastAsia="微软雅黑" w:hAnsi="微软雅黑" w:cs="Arial" w:hint="eastAsia"/>
          <w:sz w:val="18"/>
          <w:szCs w:val="18"/>
        </w:rPr>
        <w:t>了“</w:t>
      </w:r>
      <w:r w:rsidRPr="007C5414">
        <w:rPr>
          <w:rFonts w:ascii="微软雅黑" w:eastAsia="微软雅黑" w:hAnsi="微软雅黑" w:cs="Arial"/>
          <w:sz w:val="18"/>
          <w:szCs w:val="18"/>
        </w:rPr>
        <w:t>在线计算机文献指南</w:t>
      </w:r>
      <w:r w:rsidRPr="007C5414">
        <w:rPr>
          <w:rFonts w:ascii="微软雅黑" w:eastAsia="微软雅黑" w:hAnsi="微软雅黑" w:cs="Arial" w:hint="eastAsia"/>
          <w:sz w:val="18"/>
          <w:szCs w:val="18"/>
        </w:rPr>
        <w:t>”（The Guide to Computing Literature）这个书目文摘数据库。它集合了ACM和其他</w:t>
      </w:r>
      <w:r w:rsidR="002E4C23">
        <w:rPr>
          <w:rFonts w:ascii="微软雅黑" w:eastAsia="微软雅黑" w:hAnsi="微软雅黑" w:cs="Arial"/>
          <w:sz w:val="18"/>
          <w:szCs w:val="18"/>
        </w:rPr>
        <w:t>5</w:t>
      </w:r>
      <w:r w:rsidRPr="007C5414">
        <w:rPr>
          <w:rFonts w:ascii="微软雅黑" w:eastAsia="微软雅黑" w:hAnsi="微软雅黑" w:cs="Arial" w:hint="eastAsia"/>
          <w:sz w:val="18"/>
          <w:szCs w:val="18"/>
        </w:rPr>
        <w:t>,000多家出版社的出版物，旨在为专业和非专业人士提供了解计算机和信息技术领域资源的窗口。</w:t>
      </w:r>
      <w:bookmarkStart w:id="0" w:name="OLE_LINK3"/>
      <w:bookmarkStart w:id="1" w:name="OLE_LINK4"/>
      <w:r w:rsidR="00AA06E3">
        <w:rPr>
          <w:rFonts w:ascii="微软雅黑" w:eastAsia="微软雅黑" w:hAnsi="微软雅黑" w:cs="Arial" w:hint="eastAsia"/>
          <w:sz w:val="18"/>
          <w:szCs w:val="18"/>
        </w:rPr>
        <w:t>2014年</w:t>
      </w:r>
      <w:r w:rsidR="00F4599A">
        <w:rPr>
          <w:rFonts w:ascii="微软雅黑" w:eastAsia="微软雅黑" w:hAnsi="微软雅黑" w:cs="Arial" w:hint="eastAsia"/>
          <w:sz w:val="18"/>
          <w:szCs w:val="18"/>
        </w:rPr>
        <w:t>，</w:t>
      </w:r>
      <w:r w:rsidR="00AA06E3">
        <w:rPr>
          <w:rFonts w:ascii="微软雅黑" w:eastAsia="微软雅黑" w:hAnsi="微软雅黑" w:cs="Arial" w:hint="eastAsia"/>
          <w:sz w:val="18"/>
          <w:szCs w:val="18"/>
        </w:rPr>
        <w:t>ACM与Morgan &amp; Claypool合作推出</w:t>
      </w:r>
      <w:r w:rsidR="00B20AC6">
        <w:rPr>
          <w:rFonts w:ascii="微软雅黑" w:eastAsia="微软雅黑" w:hAnsi="微软雅黑" w:cs="Arial" w:hint="eastAsia"/>
          <w:sz w:val="18"/>
          <w:szCs w:val="18"/>
        </w:rPr>
        <w:t>图</w:t>
      </w:r>
      <w:r w:rsidR="00AA06E3">
        <w:rPr>
          <w:rFonts w:ascii="微软雅黑" w:eastAsia="微软雅黑" w:hAnsi="微软雅黑" w:cs="Arial" w:hint="eastAsia"/>
          <w:sz w:val="18"/>
          <w:szCs w:val="18"/>
        </w:rPr>
        <w:t>书系列</w:t>
      </w:r>
      <w:r w:rsidR="005912CC">
        <w:rPr>
          <w:rFonts w:ascii="微软雅黑" w:eastAsia="微软雅黑" w:hAnsi="微软雅黑" w:cs="Arial" w:hint="eastAsia"/>
          <w:sz w:val="18"/>
          <w:szCs w:val="18"/>
        </w:rPr>
        <w:t>——</w:t>
      </w:r>
      <w:r w:rsidR="00D97FA6">
        <w:rPr>
          <w:rFonts w:ascii="微软雅黑" w:eastAsia="微软雅黑" w:hAnsi="微软雅黑" w:cs="Arial" w:hint="eastAsia"/>
          <w:sz w:val="18"/>
          <w:szCs w:val="18"/>
        </w:rPr>
        <w:t xml:space="preserve">ACM </w:t>
      </w:r>
      <w:r w:rsidR="00F4599A">
        <w:rPr>
          <w:rFonts w:ascii="微软雅黑" w:eastAsia="微软雅黑" w:hAnsi="微软雅黑" w:cs="Arial" w:hint="eastAsia"/>
          <w:sz w:val="18"/>
          <w:szCs w:val="18"/>
        </w:rPr>
        <w:t>BOOKS</w:t>
      </w:r>
      <w:r w:rsidR="00D97FA6">
        <w:rPr>
          <w:rFonts w:ascii="微软雅黑" w:eastAsia="微软雅黑" w:hAnsi="微软雅黑" w:cs="Arial" w:hint="eastAsia"/>
          <w:sz w:val="18"/>
          <w:szCs w:val="18"/>
        </w:rPr>
        <w:t xml:space="preserve"> </w:t>
      </w:r>
      <w:r w:rsidR="005912CC">
        <w:rPr>
          <w:rFonts w:ascii="微软雅黑" w:eastAsia="微软雅黑" w:hAnsi="微软雅黑" w:cs="Arial" w:hint="eastAsia"/>
          <w:sz w:val="18"/>
          <w:szCs w:val="18"/>
        </w:rPr>
        <w:t>，其中ACM B</w:t>
      </w:r>
      <w:r w:rsidR="00340D8F">
        <w:rPr>
          <w:rFonts w:ascii="微软雅黑" w:eastAsia="微软雅黑" w:hAnsi="微软雅黑" w:cs="Arial" w:hint="eastAsia"/>
          <w:sz w:val="18"/>
          <w:szCs w:val="18"/>
        </w:rPr>
        <w:t>ooks</w:t>
      </w:r>
      <w:r w:rsidR="005912CC">
        <w:rPr>
          <w:rFonts w:ascii="微软雅黑" w:eastAsia="微软雅黑" w:hAnsi="微软雅黑" w:cs="Arial" w:hint="eastAsia"/>
          <w:sz w:val="18"/>
          <w:szCs w:val="18"/>
        </w:rPr>
        <w:t xml:space="preserve"> </w:t>
      </w:r>
      <w:r w:rsidR="00D97FA6">
        <w:rPr>
          <w:rFonts w:ascii="微软雅黑" w:eastAsia="微软雅黑" w:hAnsi="微软雅黑" w:cs="Arial" w:hint="eastAsia"/>
          <w:sz w:val="18"/>
          <w:szCs w:val="18"/>
        </w:rPr>
        <w:t>Collection I</w:t>
      </w:r>
      <w:r w:rsidR="00AA06E3">
        <w:rPr>
          <w:rFonts w:ascii="微软雅黑" w:eastAsia="微软雅黑" w:hAnsi="微软雅黑" w:cs="Arial" w:hint="eastAsia"/>
          <w:sz w:val="18"/>
          <w:szCs w:val="18"/>
        </w:rPr>
        <w:t>，</w:t>
      </w:r>
      <w:r w:rsidR="002E4C23">
        <w:rPr>
          <w:rFonts w:ascii="微软雅黑" w:eastAsia="微软雅黑" w:hAnsi="微软雅黑" w:cs="Arial" w:hint="eastAsia"/>
          <w:sz w:val="18"/>
          <w:szCs w:val="18"/>
        </w:rPr>
        <w:t>将</w:t>
      </w:r>
      <w:r w:rsidR="00F4599A">
        <w:rPr>
          <w:rFonts w:ascii="微软雅黑" w:eastAsia="微软雅黑" w:hAnsi="微软雅黑" w:cs="Arial" w:hint="eastAsia"/>
          <w:sz w:val="18"/>
          <w:szCs w:val="18"/>
        </w:rPr>
        <w:t>陆续出版</w:t>
      </w:r>
      <w:r w:rsidR="00B71FC7">
        <w:rPr>
          <w:rFonts w:ascii="微软雅黑" w:eastAsia="微软雅黑" w:hAnsi="微软雅黑" w:cs="Arial" w:hint="eastAsia"/>
          <w:sz w:val="18"/>
          <w:szCs w:val="18"/>
        </w:rPr>
        <w:t>25本书</w:t>
      </w:r>
      <w:r w:rsidR="00AA06E3">
        <w:rPr>
          <w:rFonts w:ascii="微软雅黑" w:eastAsia="微软雅黑" w:hAnsi="微软雅黑" w:cs="Arial" w:hint="eastAsia"/>
          <w:sz w:val="18"/>
          <w:szCs w:val="18"/>
        </w:rPr>
        <w:t>。</w:t>
      </w:r>
    </w:p>
    <w:bookmarkEnd w:id="0"/>
    <w:bookmarkEnd w:id="1"/>
    <w:p w:rsidR="0027497C" w:rsidRPr="0027497C" w:rsidRDefault="005223FE" w:rsidP="0027497C">
      <w:pPr>
        <w:spacing w:line="400" w:lineRule="atLeast"/>
        <w:ind w:firstLineChars="200" w:firstLine="360"/>
        <w:jc w:val="center"/>
        <w:rPr>
          <w:rFonts w:ascii="微软雅黑" w:eastAsia="微软雅黑" w:hAnsi="微软雅黑" w:cs="Arial"/>
          <w:b/>
          <w:color w:val="FFFFFF" w:themeColor="background1"/>
          <w:szCs w:val="21"/>
        </w:rPr>
      </w:pPr>
      <w:r>
        <w:rPr>
          <w:rFonts w:ascii="微软雅黑" w:eastAsia="微软雅黑" w:hAnsi="微软雅黑" w:cs="Arial"/>
          <w:noProof/>
          <w:sz w:val="18"/>
          <w:szCs w:val="18"/>
        </w:rPr>
        <w:pict>
          <v:shapetype id="_x0000_t202" coordsize="21600,21600" o:spt="202" path="m,l,21600r21600,l21600,xe">
            <v:stroke joinstyle="miter"/>
            <v:path gradientshapeok="t" o:connecttype="rect"/>
          </v:shapetype>
          <v:shape id="_x0000_s1038" type="#_x0000_t202" style="position:absolute;left:0;text-align:left;margin-left:-1.35pt;margin-top:1.35pt;width:496.2pt;height:31.25pt;z-index:-251639296" fillcolor="#9bbb59 [3206]" strokecolor="#f2f2f2 [3041]" strokeweight="1pt">
            <v:fill color2="#4e6128 [1606]" angle="-135" focusposition="1" focussize="" focus="100%" type="gradient"/>
            <v:shadow on="t" type="perspective" color="#d6e3bc [1302]" opacity=".5" origin=",.5" offset="0,0" matrix=",-56756f,,.5"/>
            <v:textbox style="mso-next-textbox:#_x0000_s1038">
              <w:txbxContent>
                <w:p w:rsidR="00667EA9" w:rsidRPr="00E600D1" w:rsidRDefault="00667EA9" w:rsidP="00E600D1">
                  <w:pPr>
                    <w:rPr>
                      <w:szCs w:val="20"/>
                    </w:rPr>
                  </w:pPr>
                </w:p>
              </w:txbxContent>
            </v:textbox>
          </v:shape>
        </w:pict>
      </w:r>
      <w:r w:rsidR="003A7597">
        <w:rPr>
          <w:rFonts w:ascii="微软雅黑" w:eastAsia="微软雅黑" w:hAnsi="微软雅黑" w:cs="Arial" w:hint="eastAsia"/>
          <w:b/>
          <w:color w:val="FFFFFF" w:themeColor="background1"/>
          <w:szCs w:val="21"/>
        </w:rPr>
        <w:t xml:space="preserve"> </w:t>
      </w:r>
      <w:r w:rsidR="00E600D1" w:rsidRPr="00E600D1">
        <w:rPr>
          <w:rFonts w:ascii="微软雅黑" w:eastAsia="微软雅黑" w:hAnsi="微软雅黑" w:cs="Arial" w:hint="eastAsia"/>
          <w:b/>
          <w:color w:val="FFFFFF" w:themeColor="background1"/>
          <w:szCs w:val="21"/>
        </w:rPr>
        <w:t>ACM数据库内容</w:t>
      </w:r>
    </w:p>
    <w:p w:rsidR="00126FA6" w:rsidRPr="003D2649" w:rsidRDefault="003A7597" w:rsidP="00126FA6">
      <w:pPr>
        <w:pStyle w:val="a8"/>
        <w:numPr>
          <w:ilvl w:val="0"/>
          <w:numId w:val="7"/>
        </w:numPr>
        <w:spacing w:line="400" w:lineRule="atLeast"/>
        <w:ind w:leftChars="202" w:left="424" w:firstLineChars="0" w:firstLine="0"/>
        <w:rPr>
          <w:rFonts w:ascii="微软雅黑" w:eastAsia="微软雅黑" w:hAnsi="微软雅黑" w:cs="Arial"/>
          <w:sz w:val="18"/>
          <w:szCs w:val="18"/>
        </w:rPr>
      </w:pPr>
      <w:r>
        <w:rPr>
          <w:rFonts w:ascii="微软雅黑" w:eastAsia="微软雅黑" w:hAnsi="微软雅黑" w:cs="Arial" w:hint="eastAsia"/>
          <w:noProof/>
          <w:sz w:val="18"/>
          <w:szCs w:val="18"/>
        </w:rPr>
        <w:drawing>
          <wp:anchor distT="0" distB="0" distL="114300" distR="114300" simplePos="0" relativeHeight="251675136" behindDoc="1" locked="0" layoutInCell="1" allowOverlap="1">
            <wp:simplePos x="0" y="0"/>
            <wp:positionH relativeFrom="column">
              <wp:posOffset>3465195</wp:posOffset>
            </wp:positionH>
            <wp:positionV relativeFrom="paragraph">
              <wp:posOffset>68580</wp:posOffset>
            </wp:positionV>
            <wp:extent cx="2790825" cy="1847850"/>
            <wp:effectExtent l="19050" t="0" r="9525" b="0"/>
            <wp:wrapTight wrapText="bothSides">
              <wp:wrapPolygon edited="0">
                <wp:start x="-147" y="0"/>
                <wp:lineTo x="-147" y="21377"/>
                <wp:lineTo x="21674" y="21377"/>
                <wp:lineTo x="21674" y="0"/>
                <wp:lineTo x="-147" y="0"/>
              </wp:wrapPolygon>
            </wp:wrapTight>
            <wp:docPr id="2" name="图片 21" descr="every3seconds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very3seconds_rev"/>
                    <pic:cNvPicPr>
                      <a:picLocks noChangeAspect="1" noChangeArrowheads="1"/>
                    </pic:cNvPicPr>
                  </pic:nvPicPr>
                  <pic:blipFill>
                    <a:blip r:embed="rId9" cstate="print"/>
                    <a:srcRect/>
                    <a:stretch>
                      <a:fillRect/>
                    </a:stretch>
                  </pic:blipFill>
                  <pic:spPr bwMode="auto">
                    <a:xfrm>
                      <a:off x="0" y="0"/>
                      <a:ext cx="2790825" cy="1847850"/>
                    </a:xfrm>
                    <a:prstGeom prst="rect">
                      <a:avLst/>
                    </a:prstGeom>
                    <a:noFill/>
                    <a:ln w="9525">
                      <a:noFill/>
                      <a:miter lim="800000"/>
                      <a:headEnd/>
                      <a:tailEnd/>
                    </a:ln>
                  </pic:spPr>
                </pic:pic>
              </a:graphicData>
            </a:graphic>
          </wp:anchor>
        </w:drawing>
      </w:r>
      <w:r w:rsidR="00126FA6" w:rsidRPr="003D2649">
        <w:rPr>
          <w:rFonts w:ascii="微软雅黑" w:eastAsia="微软雅黑" w:hAnsi="微软雅黑" w:cs="Arial" w:hint="eastAsia"/>
          <w:sz w:val="18"/>
          <w:szCs w:val="18"/>
        </w:rPr>
        <w:t>期刊、杂志和会报</w:t>
      </w:r>
      <w:r w:rsidR="00AA06E3">
        <w:rPr>
          <w:rFonts w:ascii="微软雅黑" w:eastAsia="微软雅黑" w:hAnsi="微软雅黑" w:cs="Arial" w:hint="eastAsia"/>
          <w:sz w:val="18"/>
          <w:szCs w:val="18"/>
        </w:rPr>
        <w:t>5</w:t>
      </w:r>
      <w:r w:rsidR="002E4C23">
        <w:rPr>
          <w:rFonts w:ascii="微软雅黑" w:eastAsia="微软雅黑" w:hAnsi="微软雅黑" w:cs="Arial"/>
          <w:sz w:val="18"/>
          <w:szCs w:val="18"/>
        </w:rPr>
        <w:t>4</w:t>
      </w:r>
      <w:r w:rsidR="00126FA6" w:rsidRPr="003D2649">
        <w:rPr>
          <w:rFonts w:ascii="微软雅黑" w:eastAsia="微软雅黑" w:hAnsi="微软雅黑" w:cs="Arial" w:hint="eastAsia"/>
          <w:sz w:val="18"/>
          <w:szCs w:val="18"/>
        </w:rPr>
        <w:t>种；</w:t>
      </w:r>
    </w:p>
    <w:p w:rsidR="00126FA6" w:rsidRPr="003D2649" w:rsidRDefault="00126FA6" w:rsidP="00126FA6">
      <w:pPr>
        <w:pStyle w:val="a8"/>
        <w:numPr>
          <w:ilvl w:val="0"/>
          <w:numId w:val="7"/>
        </w:numPr>
        <w:spacing w:line="400" w:lineRule="atLeast"/>
        <w:ind w:leftChars="202" w:left="424" w:firstLineChars="0" w:firstLine="0"/>
        <w:rPr>
          <w:rFonts w:ascii="微软雅黑" w:eastAsia="微软雅黑" w:hAnsi="微软雅黑" w:cs="Arial"/>
          <w:sz w:val="18"/>
          <w:szCs w:val="18"/>
        </w:rPr>
      </w:pPr>
      <w:r w:rsidRPr="003D2649">
        <w:rPr>
          <w:rFonts w:ascii="微软雅黑" w:eastAsia="微软雅黑" w:hAnsi="微软雅黑" w:cs="Arial" w:hint="eastAsia"/>
          <w:sz w:val="18"/>
          <w:szCs w:val="18"/>
        </w:rPr>
        <w:t>近</w:t>
      </w:r>
      <w:r w:rsidRPr="003D2649">
        <w:rPr>
          <w:rFonts w:ascii="微软雅黑" w:eastAsia="微软雅黑" w:hAnsi="微软雅黑" w:cs="Arial"/>
          <w:sz w:val="18"/>
          <w:szCs w:val="18"/>
        </w:rPr>
        <w:t>300</w:t>
      </w:r>
      <w:r w:rsidRPr="003D2649">
        <w:rPr>
          <w:rFonts w:ascii="微软雅黑" w:eastAsia="微软雅黑" w:hAnsi="微软雅黑" w:cs="Arial" w:hint="eastAsia"/>
          <w:sz w:val="18"/>
          <w:szCs w:val="18"/>
        </w:rPr>
        <w:t>个会议，</w:t>
      </w:r>
      <w:r w:rsidRPr="003D2649">
        <w:rPr>
          <w:rFonts w:ascii="微软雅黑" w:eastAsia="微软雅黑" w:hAnsi="微软雅黑" w:cs="Arial"/>
          <w:sz w:val="18"/>
          <w:szCs w:val="18"/>
        </w:rPr>
        <w:t>4</w:t>
      </w:r>
      <w:r w:rsidR="003B2942">
        <w:rPr>
          <w:rFonts w:ascii="微软雅黑" w:eastAsia="微软雅黑" w:hAnsi="微软雅黑" w:cs="Arial"/>
          <w:sz w:val="18"/>
          <w:szCs w:val="18"/>
        </w:rPr>
        <w:t>5</w:t>
      </w:r>
      <w:r w:rsidRPr="003D2649">
        <w:rPr>
          <w:rFonts w:ascii="微软雅黑" w:eastAsia="微软雅黑" w:hAnsi="微软雅黑" w:cs="Arial"/>
          <w:sz w:val="18"/>
          <w:szCs w:val="18"/>
        </w:rPr>
        <w:t>00</w:t>
      </w:r>
      <w:r w:rsidRPr="003D2649">
        <w:rPr>
          <w:rFonts w:ascii="微软雅黑" w:eastAsia="微软雅黑" w:hAnsi="微软雅黑" w:cs="Arial" w:hint="eastAsia"/>
          <w:sz w:val="18"/>
          <w:szCs w:val="18"/>
        </w:rPr>
        <w:t>多卷会议录；</w:t>
      </w:r>
    </w:p>
    <w:p w:rsidR="00126FA6" w:rsidRPr="003D2649" w:rsidRDefault="00126FA6" w:rsidP="00126FA6">
      <w:pPr>
        <w:pStyle w:val="a8"/>
        <w:numPr>
          <w:ilvl w:val="0"/>
          <w:numId w:val="7"/>
        </w:numPr>
        <w:spacing w:line="400" w:lineRule="atLeast"/>
        <w:ind w:leftChars="202" w:left="424" w:firstLineChars="0" w:firstLine="0"/>
        <w:rPr>
          <w:rFonts w:ascii="微软雅黑" w:eastAsia="微软雅黑" w:hAnsi="微软雅黑" w:cs="Arial"/>
          <w:sz w:val="18"/>
          <w:szCs w:val="18"/>
        </w:rPr>
      </w:pPr>
      <w:r w:rsidRPr="003D2649">
        <w:rPr>
          <w:rFonts w:ascii="微软雅黑" w:eastAsia="微软雅黑" w:hAnsi="微软雅黑" w:cs="Arial" w:hint="eastAsia"/>
          <w:sz w:val="18"/>
          <w:szCs w:val="18"/>
        </w:rPr>
        <w:t>超过</w:t>
      </w:r>
      <w:r w:rsidR="002E4C23">
        <w:rPr>
          <w:rFonts w:ascii="微软雅黑" w:eastAsia="微软雅黑" w:hAnsi="微软雅黑" w:cs="Arial"/>
          <w:sz w:val="18"/>
          <w:szCs w:val="18"/>
        </w:rPr>
        <w:t>4</w:t>
      </w:r>
      <w:r w:rsidR="00903762">
        <w:rPr>
          <w:rFonts w:ascii="微软雅黑" w:eastAsia="微软雅黑" w:hAnsi="微软雅黑" w:cs="Arial"/>
          <w:sz w:val="18"/>
          <w:szCs w:val="18"/>
        </w:rPr>
        <w:t>8</w:t>
      </w:r>
      <w:bookmarkStart w:id="2" w:name="_GoBack"/>
      <w:bookmarkEnd w:id="2"/>
      <w:r w:rsidRPr="003D2649">
        <w:rPr>
          <w:rFonts w:ascii="微软雅黑" w:eastAsia="微软雅黑" w:hAnsi="微软雅黑" w:cs="Arial" w:hint="eastAsia"/>
          <w:sz w:val="18"/>
          <w:szCs w:val="18"/>
        </w:rPr>
        <w:t>万多篇全文，及“在线计算机文献指南”数据库中</w:t>
      </w:r>
      <w:r w:rsidR="00BF7D9C">
        <w:rPr>
          <w:rFonts w:ascii="微软雅黑" w:eastAsia="微软雅黑" w:hAnsi="微软雅黑" w:cs="Arial" w:hint="eastAsia"/>
          <w:sz w:val="18"/>
          <w:szCs w:val="18"/>
        </w:rPr>
        <w:t>2</w:t>
      </w:r>
      <w:r w:rsidR="002E4C23">
        <w:rPr>
          <w:rFonts w:ascii="微软雅黑" w:eastAsia="微软雅黑" w:hAnsi="微软雅黑" w:cs="Arial"/>
          <w:sz w:val="18"/>
          <w:szCs w:val="18"/>
        </w:rPr>
        <w:t>7</w:t>
      </w:r>
      <w:r w:rsidRPr="003D2649">
        <w:rPr>
          <w:rFonts w:ascii="微软雅黑" w:eastAsia="微软雅黑" w:hAnsi="微软雅黑" w:cs="Arial"/>
          <w:sz w:val="18"/>
          <w:szCs w:val="18"/>
        </w:rPr>
        <w:t>0</w:t>
      </w:r>
      <w:r w:rsidRPr="003D2649">
        <w:rPr>
          <w:rFonts w:ascii="微软雅黑" w:eastAsia="微软雅黑" w:hAnsi="微软雅黑" w:cs="Arial" w:hint="eastAsia"/>
          <w:sz w:val="18"/>
          <w:szCs w:val="18"/>
        </w:rPr>
        <w:t>多万条文摘题录信息；</w:t>
      </w:r>
    </w:p>
    <w:p w:rsidR="00126FA6" w:rsidRPr="003D2649" w:rsidRDefault="00924487" w:rsidP="00126FA6">
      <w:pPr>
        <w:pStyle w:val="a8"/>
        <w:numPr>
          <w:ilvl w:val="0"/>
          <w:numId w:val="7"/>
        </w:numPr>
        <w:spacing w:line="400" w:lineRule="atLeast"/>
        <w:ind w:leftChars="202" w:left="424" w:firstLineChars="0" w:firstLine="0"/>
        <w:rPr>
          <w:rFonts w:ascii="微软雅黑" w:eastAsia="微软雅黑" w:hAnsi="微软雅黑" w:cs="Arial"/>
          <w:sz w:val="18"/>
          <w:szCs w:val="18"/>
        </w:rPr>
      </w:pPr>
      <w:r>
        <w:rPr>
          <w:rFonts w:ascii="微软雅黑" w:eastAsia="微软雅黑" w:hAnsi="微软雅黑" w:cs="微软雅黑" w:hint="eastAsia"/>
          <w:sz w:val="18"/>
          <w:szCs w:val="18"/>
        </w:rPr>
        <w:t>37</w:t>
      </w:r>
      <w:r w:rsidR="00126FA6" w:rsidRPr="003D2649">
        <w:rPr>
          <w:rFonts w:ascii="微软雅黑" w:eastAsia="微软雅黑" w:hAnsi="微软雅黑" w:cs="Arial" w:hint="eastAsia"/>
          <w:sz w:val="18"/>
          <w:szCs w:val="18"/>
        </w:rPr>
        <w:t>种</w:t>
      </w:r>
      <w:r w:rsidR="00126FA6" w:rsidRPr="003D2649">
        <w:rPr>
          <w:rFonts w:ascii="微软雅黑" w:eastAsia="微软雅黑" w:hAnsi="微软雅黑" w:cs="Arial"/>
          <w:sz w:val="18"/>
          <w:szCs w:val="18"/>
        </w:rPr>
        <w:t>SIG</w:t>
      </w:r>
      <w:r w:rsidR="00126FA6" w:rsidRPr="003D2649">
        <w:rPr>
          <w:rFonts w:ascii="微软雅黑" w:eastAsia="微软雅黑" w:hAnsi="微软雅黑" w:cs="Arial" w:hint="eastAsia"/>
          <w:sz w:val="18"/>
          <w:szCs w:val="18"/>
        </w:rPr>
        <w:t>时事通讯</w:t>
      </w:r>
      <w:r w:rsidR="00532664">
        <w:rPr>
          <w:rFonts w:ascii="微软雅黑" w:eastAsia="微软雅黑" w:hAnsi="微软雅黑" w:cs="Arial" w:hint="eastAsia"/>
          <w:sz w:val="18"/>
          <w:szCs w:val="18"/>
        </w:rPr>
        <w:t>;</w:t>
      </w:r>
    </w:p>
    <w:p w:rsidR="00126FA6" w:rsidRPr="003D2649" w:rsidRDefault="00AC47A7" w:rsidP="00126FA6">
      <w:pPr>
        <w:pStyle w:val="a8"/>
        <w:numPr>
          <w:ilvl w:val="0"/>
          <w:numId w:val="7"/>
        </w:numPr>
        <w:spacing w:line="400" w:lineRule="atLeast"/>
        <w:ind w:leftChars="202" w:left="424" w:firstLineChars="0" w:firstLine="0"/>
        <w:rPr>
          <w:rFonts w:ascii="微软雅黑" w:eastAsia="微软雅黑" w:hAnsi="微软雅黑" w:cs="Arial"/>
          <w:sz w:val="18"/>
          <w:szCs w:val="18"/>
        </w:rPr>
      </w:pPr>
      <w:r>
        <w:rPr>
          <w:rFonts w:ascii="微软雅黑" w:eastAsia="微软雅黑" w:hAnsi="微软雅黑" w:cs="微软雅黑" w:hint="eastAsia"/>
          <w:sz w:val="18"/>
          <w:szCs w:val="18"/>
        </w:rPr>
        <w:t>1</w:t>
      </w:r>
      <w:r w:rsidR="002E4C23">
        <w:rPr>
          <w:rFonts w:ascii="微软雅黑" w:eastAsia="微软雅黑" w:hAnsi="微软雅黑" w:cs="微软雅黑"/>
          <w:sz w:val="18"/>
          <w:szCs w:val="18"/>
        </w:rPr>
        <w:t>0</w:t>
      </w:r>
      <w:r>
        <w:rPr>
          <w:rFonts w:ascii="微软雅黑" w:eastAsia="微软雅黑" w:hAnsi="微软雅黑" w:cs="微软雅黑" w:hint="eastAsia"/>
          <w:sz w:val="18"/>
          <w:szCs w:val="18"/>
        </w:rPr>
        <w:t>种</w:t>
      </w:r>
      <w:r w:rsidR="00126FA6" w:rsidRPr="003D2649">
        <w:rPr>
          <w:rFonts w:ascii="微软雅黑" w:eastAsia="微软雅黑" w:hAnsi="微软雅黑" w:cs="微软雅黑" w:hint="eastAsia"/>
          <w:sz w:val="18"/>
          <w:szCs w:val="18"/>
        </w:rPr>
        <w:t>ACM</w:t>
      </w:r>
      <w:r>
        <w:rPr>
          <w:rFonts w:ascii="微软雅黑" w:eastAsia="微软雅黑" w:hAnsi="微软雅黑" w:cs="Arial" w:hint="eastAsia"/>
          <w:sz w:val="18"/>
          <w:szCs w:val="18"/>
        </w:rPr>
        <w:t>合作</w:t>
      </w:r>
      <w:r w:rsidR="00126FA6" w:rsidRPr="003D2649">
        <w:rPr>
          <w:rFonts w:ascii="微软雅黑" w:eastAsia="微软雅黑" w:hAnsi="微软雅黑" w:cs="Arial" w:hint="eastAsia"/>
          <w:sz w:val="18"/>
          <w:szCs w:val="18"/>
        </w:rPr>
        <w:t>出版物</w:t>
      </w:r>
      <w:r w:rsidR="00532664">
        <w:rPr>
          <w:rFonts w:ascii="微软雅黑" w:eastAsia="微软雅黑" w:hAnsi="微软雅黑" w:cs="Arial" w:hint="eastAsia"/>
          <w:sz w:val="18"/>
          <w:szCs w:val="18"/>
        </w:rPr>
        <w:t>;</w:t>
      </w:r>
    </w:p>
    <w:p w:rsidR="0027497C" w:rsidRDefault="00AC47A7" w:rsidP="00E71429">
      <w:pPr>
        <w:pStyle w:val="a8"/>
        <w:numPr>
          <w:ilvl w:val="0"/>
          <w:numId w:val="7"/>
        </w:numPr>
        <w:spacing w:line="400" w:lineRule="atLeast"/>
        <w:ind w:leftChars="202" w:left="424" w:firstLineChars="0" w:firstLine="0"/>
        <w:rPr>
          <w:rFonts w:ascii="微软雅黑" w:eastAsia="微软雅黑" w:hAnsi="微软雅黑" w:cs="Arial"/>
          <w:sz w:val="18"/>
          <w:szCs w:val="18"/>
        </w:rPr>
      </w:pPr>
      <w:r>
        <w:rPr>
          <w:rFonts w:ascii="微软雅黑" w:eastAsia="微软雅黑" w:hAnsi="微软雅黑" w:cs="微软雅黑" w:hint="eastAsia"/>
          <w:sz w:val="18"/>
          <w:szCs w:val="18"/>
        </w:rPr>
        <w:t>25个</w:t>
      </w:r>
      <w:r w:rsidR="00126FA6" w:rsidRPr="0097221D">
        <w:rPr>
          <w:rFonts w:ascii="微软雅黑" w:eastAsia="微软雅黑" w:hAnsi="微软雅黑" w:cs="微软雅黑" w:hint="eastAsia"/>
          <w:sz w:val="18"/>
          <w:szCs w:val="18"/>
        </w:rPr>
        <w:t>ACM</w:t>
      </w:r>
      <w:r w:rsidR="00126FA6" w:rsidRPr="0097221D">
        <w:rPr>
          <w:rFonts w:ascii="微软雅黑" w:eastAsia="微软雅黑" w:hAnsi="微软雅黑" w:cs="Arial" w:hint="eastAsia"/>
          <w:sz w:val="18"/>
          <w:szCs w:val="18"/>
        </w:rPr>
        <w:t>口述历史访谈录</w:t>
      </w:r>
    </w:p>
    <w:p w:rsidR="000F509F" w:rsidRPr="003A7597" w:rsidRDefault="000F509F" w:rsidP="001613CC">
      <w:pPr>
        <w:widowControl/>
        <w:ind w:firstLineChars="1600" w:firstLine="2880"/>
        <w:jc w:val="left"/>
        <w:rPr>
          <w:rFonts w:ascii="微软雅黑" w:eastAsia="微软雅黑" w:hAnsi="微软雅黑"/>
          <w:bCs/>
          <w:kern w:val="0"/>
          <w:sz w:val="18"/>
          <w:szCs w:val="18"/>
        </w:rPr>
      </w:pPr>
      <w:r w:rsidRPr="003A7597">
        <w:rPr>
          <w:rFonts w:ascii="微软雅黑" w:eastAsia="微软雅黑" w:hAnsi="微软雅黑" w:hint="eastAsia"/>
          <w:bCs/>
          <w:kern w:val="0"/>
          <w:sz w:val="18"/>
          <w:szCs w:val="18"/>
        </w:rPr>
        <w:t>访问网址：</w:t>
      </w:r>
      <w:r w:rsidR="00DD68F6">
        <w:fldChar w:fldCharType="begin"/>
      </w:r>
      <w:r w:rsidR="008D50B5">
        <w:instrText>HYPERLINK "http://dl.acm.org"</w:instrText>
      </w:r>
      <w:r w:rsidR="00DD68F6">
        <w:fldChar w:fldCharType="separate"/>
      </w:r>
      <w:r w:rsidR="009771ED" w:rsidRPr="003A7597">
        <w:rPr>
          <w:rStyle w:val="a5"/>
          <w:rFonts w:ascii="微软雅黑" w:eastAsia="微软雅黑" w:hAnsi="微软雅黑" w:hint="eastAsia"/>
          <w:bCs/>
          <w:kern w:val="0"/>
          <w:sz w:val="18"/>
          <w:szCs w:val="18"/>
        </w:rPr>
        <w:t>http://dl.acm.org</w:t>
      </w:r>
      <w:r w:rsidR="00DD68F6">
        <w:fldChar w:fldCharType="end"/>
      </w:r>
    </w:p>
    <w:p w:rsidR="00F303DD" w:rsidRPr="00AC47A7" w:rsidRDefault="005223FE" w:rsidP="0082308F">
      <w:pPr>
        <w:spacing w:line="400" w:lineRule="atLeast"/>
        <w:ind w:left="420"/>
        <w:jc w:val="center"/>
        <w:rPr>
          <w:rFonts w:ascii="微软雅黑" w:eastAsia="微软雅黑" w:hAnsi="微软雅黑" w:cs="Arial"/>
          <w:b/>
          <w:color w:val="FFFFFF" w:themeColor="background1"/>
          <w:szCs w:val="21"/>
        </w:rPr>
      </w:pPr>
      <w:r>
        <w:rPr>
          <w:rFonts w:ascii="微软雅黑" w:eastAsia="微软雅黑" w:hAnsi="微软雅黑" w:cs="Arial"/>
          <w:noProof/>
          <w:szCs w:val="21"/>
        </w:rPr>
        <w:pict>
          <v:shape id="_x0000_s1034" type="#_x0000_t202" style="position:absolute;left:0;text-align:left;margin-left:2.4pt;margin-top:1.1pt;width:496.2pt;height:31.25pt;z-index:-251656705" fillcolor="#9bbb59 [3206]" strokecolor="#f2f2f2 [3041]" strokeweight="1pt">
            <v:fill color2="#4e6128 [1606]" angle="-135" focusposition="1" focussize="" focus="100%" type="gradient"/>
            <v:shadow on="t" type="perspective" color="#d6e3bc [1302]" opacity=".5" origin=",.5" offset="0,0" matrix=",-56756f,,.5"/>
            <v:textbox style="mso-next-textbox:#_x0000_s1034">
              <w:txbxContent>
                <w:p w:rsidR="004F4C02" w:rsidRPr="00440211" w:rsidRDefault="004F4C02" w:rsidP="005F5544">
                  <w:pPr>
                    <w:ind w:leftChars="-67" w:left="-141" w:rightChars="72" w:right="151"/>
                    <w:rPr>
                      <w:rFonts w:ascii="微软雅黑" w:eastAsia="微软雅黑" w:hAnsi="微软雅黑"/>
                      <w:b/>
                      <w:color w:val="FFFFFF" w:themeColor="background1"/>
                      <w:sz w:val="20"/>
                      <w:szCs w:val="20"/>
                    </w:rPr>
                  </w:pPr>
                </w:p>
              </w:txbxContent>
            </v:textbox>
          </v:shape>
        </w:pict>
      </w:r>
      <w:r w:rsidR="0082308F" w:rsidRPr="00AC47A7">
        <w:rPr>
          <w:rFonts w:ascii="微软雅黑" w:eastAsia="微软雅黑" w:hAnsi="微软雅黑" w:cs="Arial" w:hint="eastAsia"/>
          <w:b/>
          <w:color w:val="FFFFFF" w:themeColor="background1"/>
          <w:szCs w:val="21"/>
        </w:rPr>
        <w:t>ACM</w:t>
      </w:r>
      <w:r w:rsidR="007506E6" w:rsidRPr="00AC47A7">
        <w:rPr>
          <w:rFonts w:ascii="微软雅黑" w:eastAsia="微软雅黑" w:hAnsi="微软雅黑" w:cs="Arial" w:hint="eastAsia"/>
          <w:b/>
          <w:color w:val="FFFFFF" w:themeColor="background1"/>
          <w:szCs w:val="21"/>
        </w:rPr>
        <w:t>期刊覆盖</w:t>
      </w:r>
      <w:r w:rsidR="004C25CB" w:rsidRPr="00AC47A7">
        <w:rPr>
          <w:rFonts w:ascii="微软雅黑" w:eastAsia="微软雅黑" w:hAnsi="微软雅黑" w:cs="Arial" w:hint="eastAsia"/>
          <w:b/>
          <w:color w:val="FFFFFF" w:themeColor="background1"/>
          <w:szCs w:val="21"/>
        </w:rPr>
        <w:t>的</w:t>
      </w:r>
      <w:r w:rsidR="007506E6" w:rsidRPr="00AC47A7">
        <w:rPr>
          <w:rFonts w:ascii="微软雅黑" w:eastAsia="微软雅黑" w:hAnsi="微软雅黑" w:cs="Arial" w:hint="eastAsia"/>
          <w:b/>
          <w:color w:val="FFFFFF" w:themeColor="background1"/>
          <w:szCs w:val="21"/>
        </w:rPr>
        <w:t>学科领域</w:t>
      </w:r>
    </w:p>
    <w:p w:rsidR="004E35EE" w:rsidRPr="00A31704" w:rsidRDefault="002E7A3B" w:rsidP="00847D92">
      <w:pPr>
        <w:spacing w:line="400" w:lineRule="atLeast"/>
        <w:ind w:leftChars="67" w:left="141"/>
        <w:jc w:val="left"/>
        <w:rPr>
          <w:rFonts w:ascii="微软雅黑" w:eastAsia="微软雅黑" w:hAnsi="微软雅黑" w:cs="Arial"/>
          <w:sz w:val="18"/>
          <w:szCs w:val="18"/>
        </w:rPr>
      </w:pPr>
      <w:r w:rsidRPr="00A31704">
        <w:rPr>
          <w:rFonts w:ascii="微软雅黑" w:eastAsia="微软雅黑" w:hAnsi="微软雅黑" w:cs="Arial" w:hint="eastAsia"/>
          <w:sz w:val="18"/>
          <w:szCs w:val="18"/>
        </w:rPr>
        <w:t xml:space="preserve">   </w:t>
      </w:r>
      <w:r w:rsidR="00847D92">
        <w:rPr>
          <w:rFonts w:ascii="微软雅黑" w:eastAsia="微软雅黑" w:hAnsi="微软雅黑" w:cs="Arial" w:hint="eastAsia"/>
          <w:sz w:val="18"/>
          <w:szCs w:val="18"/>
        </w:rPr>
        <w:t xml:space="preserve"> </w:t>
      </w:r>
      <w:r w:rsidR="00D70CFA">
        <w:rPr>
          <w:rFonts w:ascii="微软雅黑" w:eastAsia="微软雅黑" w:hAnsi="微软雅黑" w:cs="Arial" w:hint="eastAsia"/>
          <w:sz w:val="18"/>
          <w:szCs w:val="18"/>
        </w:rPr>
        <w:t>从</w:t>
      </w:r>
      <w:r w:rsidR="00FF3E90">
        <w:rPr>
          <w:rFonts w:ascii="微软雅黑" w:eastAsia="微软雅黑" w:hAnsi="微软雅黑" w:cs="Arial" w:hint="eastAsia"/>
          <w:sz w:val="18"/>
          <w:szCs w:val="18"/>
        </w:rPr>
        <w:t>最新</w:t>
      </w:r>
      <w:r w:rsidR="000208C3">
        <w:rPr>
          <w:rFonts w:ascii="微软雅黑" w:eastAsia="微软雅黑" w:hAnsi="微软雅黑" w:cs="Arial" w:hint="eastAsia"/>
          <w:sz w:val="18"/>
          <w:szCs w:val="18"/>
        </w:rPr>
        <w:t>发布的</w:t>
      </w:r>
      <w:r w:rsidR="00D70CFE" w:rsidRPr="00D70CFE">
        <w:rPr>
          <w:rFonts w:ascii="微软雅黑" w:eastAsia="微软雅黑" w:hAnsi="微软雅黑" w:cs="Arial" w:hint="eastAsia"/>
          <w:sz w:val="18"/>
          <w:szCs w:val="18"/>
        </w:rPr>
        <w:t>201</w:t>
      </w:r>
      <w:r w:rsidR="002E4C23">
        <w:rPr>
          <w:rFonts w:ascii="微软雅黑" w:eastAsia="微软雅黑" w:hAnsi="微软雅黑" w:cs="Arial"/>
          <w:sz w:val="18"/>
          <w:szCs w:val="18"/>
        </w:rPr>
        <w:t>6</w:t>
      </w:r>
      <w:r w:rsidR="00D70CFE" w:rsidRPr="00D70CFE">
        <w:rPr>
          <w:rFonts w:ascii="微软雅黑" w:eastAsia="微软雅黑" w:hAnsi="微软雅黑" w:cs="Arial" w:hint="eastAsia"/>
          <w:sz w:val="18"/>
          <w:szCs w:val="18"/>
        </w:rPr>
        <w:t>年</w:t>
      </w:r>
      <w:r w:rsidR="007B2756">
        <w:rPr>
          <w:rFonts w:ascii="微软雅黑" w:eastAsia="微软雅黑" w:hAnsi="微软雅黑" w:cs="Arial" w:hint="eastAsia"/>
          <w:sz w:val="18"/>
          <w:szCs w:val="18"/>
        </w:rPr>
        <w:t>JCR</w:t>
      </w:r>
      <w:r w:rsidR="000208C3">
        <w:rPr>
          <w:rFonts w:ascii="微软雅黑" w:eastAsia="微软雅黑" w:hAnsi="微软雅黑" w:cs="Arial" w:hint="eastAsia"/>
          <w:sz w:val="18"/>
          <w:szCs w:val="18"/>
        </w:rPr>
        <w:t>报告数据看</w:t>
      </w:r>
      <w:r w:rsidR="007506E6">
        <w:rPr>
          <w:rFonts w:ascii="微软雅黑" w:eastAsia="微软雅黑" w:hAnsi="微软雅黑" w:cs="Arial" w:hint="eastAsia"/>
          <w:sz w:val="18"/>
          <w:szCs w:val="18"/>
        </w:rPr>
        <w:t>，</w:t>
      </w:r>
      <w:r w:rsidR="006700AA">
        <w:rPr>
          <w:rFonts w:ascii="微软雅黑" w:eastAsia="微软雅黑" w:hAnsi="微软雅黑" w:cs="Arial" w:hint="eastAsia"/>
          <w:sz w:val="18"/>
          <w:szCs w:val="18"/>
        </w:rPr>
        <w:t>ACM期刊主要</w:t>
      </w:r>
      <w:r w:rsidR="003F0D29">
        <w:rPr>
          <w:rFonts w:ascii="微软雅黑" w:eastAsia="微软雅黑" w:hAnsi="微软雅黑" w:cs="Arial" w:hint="eastAsia"/>
          <w:sz w:val="18"/>
          <w:szCs w:val="18"/>
        </w:rPr>
        <w:t>覆盖</w:t>
      </w:r>
      <w:r w:rsidR="007506E6" w:rsidRPr="007506E6">
        <w:rPr>
          <w:rFonts w:ascii="微软雅黑" w:eastAsia="微软雅黑" w:hAnsi="微软雅黑" w:cs="Arial" w:hint="eastAsia"/>
          <w:sz w:val="18"/>
          <w:szCs w:val="18"/>
        </w:rPr>
        <w:t>计算机科学与软件工程</w:t>
      </w:r>
      <w:r w:rsidR="007506E6">
        <w:rPr>
          <w:rFonts w:ascii="微软雅黑" w:eastAsia="微软雅黑" w:hAnsi="微软雅黑" w:cs="Arial" w:hint="eastAsia"/>
          <w:sz w:val="18"/>
          <w:szCs w:val="18"/>
        </w:rPr>
        <w:t>、计算机科学与</w:t>
      </w:r>
      <w:r w:rsidR="0089321B">
        <w:rPr>
          <w:rFonts w:ascii="微软雅黑" w:eastAsia="微软雅黑" w:hAnsi="微软雅黑" w:cs="Arial" w:hint="eastAsia"/>
          <w:sz w:val="18"/>
          <w:szCs w:val="18"/>
        </w:rPr>
        <w:t>信息系统、计算机科学与硬件结构以及</w:t>
      </w:r>
      <w:r w:rsidR="006700AA">
        <w:rPr>
          <w:rFonts w:ascii="微软雅黑" w:eastAsia="微软雅黑" w:hAnsi="微软雅黑" w:cs="Arial" w:hint="eastAsia"/>
          <w:sz w:val="18"/>
          <w:szCs w:val="18"/>
        </w:rPr>
        <w:t>计算机科学与理论方法</w:t>
      </w:r>
      <w:r w:rsidR="00F54B56">
        <w:rPr>
          <w:rFonts w:ascii="微软雅黑" w:eastAsia="微软雅黑" w:hAnsi="微软雅黑" w:cs="Arial" w:hint="eastAsia"/>
          <w:sz w:val="18"/>
          <w:szCs w:val="18"/>
        </w:rPr>
        <w:t>四大</w:t>
      </w:r>
      <w:r w:rsidR="006700AA">
        <w:rPr>
          <w:rFonts w:ascii="微软雅黑" w:eastAsia="微软雅黑" w:hAnsi="微软雅黑" w:cs="Arial" w:hint="eastAsia"/>
          <w:sz w:val="18"/>
          <w:szCs w:val="18"/>
        </w:rPr>
        <w:t>学科。</w:t>
      </w:r>
      <w:r w:rsidR="00B84BFE">
        <w:rPr>
          <w:rFonts w:ascii="微软雅黑" w:eastAsia="微软雅黑" w:hAnsi="微软雅黑" w:cs="Arial" w:hint="eastAsia"/>
          <w:sz w:val="18"/>
          <w:szCs w:val="18"/>
        </w:rPr>
        <w:t>详见下表。</w:t>
      </w:r>
    </w:p>
    <w:p w:rsidR="004E35EE" w:rsidRDefault="00667EA9" w:rsidP="0027692A">
      <w:pPr>
        <w:rPr>
          <w:rFonts w:ascii="微软雅黑" w:eastAsia="微软雅黑" w:hAnsi="微软雅黑" w:cs="Arial"/>
          <w:b/>
          <w:bCs/>
          <w:sz w:val="19"/>
          <w:szCs w:val="19"/>
        </w:rPr>
      </w:pPr>
      <w:bookmarkStart w:id="3" w:name="OLE_LINK1"/>
      <w:bookmarkStart w:id="4" w:name="OLE_LINK2"/>
      <w:r>
        <w:rPr>
          <w:rFonts w:ascii="微软雅黑" w:eastAsia="微软雅黑" w:hAnsi="微软雅黑" w:cs="Arial"/>
          <w:b/>
          <w:bCs/>
          <w:noProof/>
          <w:sz w:val="19"/>
          <w:szCs w:val="19"/>
        </w:rPr>
        <w:drawing>
          <wp:anchor distT="0" distB="0" distL="114300" distR="114300" simplePos="0" relativeHeight="251671040" behindDoc="1" locked="0" layoutInCell="1" allowOverlap="1">
            <wp:simplePos x="0" y="0"/>
            <wp:positionH relativeFrom="column">
              <wp:posOffset>1055370</wp:posOffset>
            </wp:positionH>
            <wp:positionV relativeFrom="paragraph">
              <wp:posOffset>24130</wp:posOffset>
            </wp:positionV>
            <wp:extent cx="4133850" cy="2091055"/>
            <wp:effectExtent l="19050" t="0" r="19050" b="4445"/>
            <wp:wrapTight wrapText="right">
              <wp:wrapPolygon edited="0">
                <wp:start x="-100" y="0"/>
                <wp:lineTo x="-100" y="21646"/>
                <wp:lineTo x="21700" y="21646"/>
                <wp:lineTo x="21700" y="0"/>
                <wp:lineTo x="-100" y="0"/>
              </wp:wrapPolygon>
            </wp:wrapTight>
            <wp:docPr id="16" name="对象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764E9" w:rsidRDefault="003764E9" w:rsidP="00A31704">
      <w:pPr>
        <w:ind w:rightChars="-62" w:right="-130" w:firstLineChars="98" w:firstLine="186"/>
        <w:rPr>
          <w:rFonts w:ascii="微软雅黑" w:eastAsia="微软雅黑" w:hAnsi="微软雅黑" w:cs="Arial"/>
          <w:b/>
          <w:bCs/>
          <w:sz w:val="19"/>
          <w:szCs w:val="19"/>
        </w:rPr>
      </w:pPr>
    </w:p>
    <w:p w:rsidR="003764E9" w:rsidRDefault="003764E9" w:rsidP="0027692A">
      <w:pPr>
        <w:ind w:rightChars="-62" w:right="-130" w:firstLineChars="98" w:firstLine="186"/>
        <w:rPr>
          <w:rFonts w:ascii="微软雅黑" w:eastAsia="微软雅黑" w:hAnsi="微软雅黑" w:cs="Arial"/>
          <w:b/>
          <w:bCs/>
          <w:sz w:val="19"/>
          <w:szCs w:val="19"/>
        </w:rPr>
      </w:pPr>
    </w:p>
    <w:p w:rsidR="004E35EE" w:rsidRDefault="00F0722F" w:rsidP="0027692A">
      <w:pPr>
        <w:ind w:rightChars="-62" w:right="-130" w:firstLineChars="98" w:firstLine="186"/>
        <w:rPr>
          <w:rFonts w:ascii="微软雅黑" w:eastAsia="微软雅黑" w:hAnsi="微软雅黑" w:cs="Arial"/>
          <w:b/>
          <w:bCs/>
          <w:sz w:val="19"/>
          <w:szCs w:val="19"/>
        </w:rPr>
      </w:pPr>
      <w:r>
        <w:rPr>
          <w:rFonts w:ascii="微软雅黑" w:eastAsia="微软雅黑" w:hAnsi="微软雅黑" w:cs="Arial" w:hint="eastAsia"/>
          <w:b/>
          <w:bCs/>
          <w:sz w:val="19"/>
          <w:szCs w:val="19"/>
        </w:rPr>
        <w:t xml:space="preserve">  </w:t>
      </w:r>
    </w:p>
    <w:p w:rsidR="00EA2FBF" w:rsidRDefault="00EA2FBF" w:rsidP="001613CC">
      <w:pPr>
        <w:ind w:rightChars="-62" w:right="-130"/>
        <w:rPr>
          <w:rFonts w:ascii="微软雅黑" w:eastAsia="微软雅黑" w:hAnsi="微软雅黑" w:cs="Arial"/>
          <w:b/>
          <w:bCs/>
          <w:color w:val="FFFFFF" w:themeColor="background1"/>
          <w:sz w:val="20"/>
          <w:szCs w:val="20"/>
        </w:rPr>
      </w:pPr>
    </w:p>
    <w:p w:rsidR="00F54B56" w:rsidRPr="00AC47A7" w:rsidRDefault="005223FE" w:rsidP="00AC47A7">
      <w:pPr>
        <w:ind w:rightChars="-62" w:right="-130" w:firstLineChars="98" w:firstLine="206"/>
        <w:jc w:val="center"/>
        <w:rPr>
          <w:rFonts w:ascii="微软雅黑" w:eastAsia="微软雅黑" w:hAnsi="微软雅黑" w:cs="Arial"/>
          <w:b/>
          <w:bCs/>
          <w:color w:val="FFFFFF" w:themeColor="background1"/>
          <w:szCs w:val="21"/>
        </w:rPr>
      </w:pPr>
      <w:r>
        <w:rPr>
          <w:rFonts w:ascii="微软雅黑" w:eastAsia="微软雅黑" w:hAnsi="微软雅黑" w:cs="Arial"/>
          <w:b/>
          <w:bCs/>
          <w:noProof/>
          <w:color w:val="FFFFFF" w:themeColor="background1"/>
          <w:szCs w:val="21"/>
        </w:rPr>
        <w:lastRenderedPageBreak/>
        <w:pict>
          <v:shape id="_x0000_s1036" type="#_x0000_t202" style="position:absolute;left:0;text-align:left;margin-left:-1.7pt;margin-top:1.5pt;width:494.3pt;height:31.25pt;z-index:-251644416" fillcolor="#9bbb59 [3206]" strokecolor="#f2f2f2 [3041]" strokeweight="1pt">
            <v:fill color2="#4e6128 [1606]" angle="-135" focusposition="1" focussize="" focus="100%" type="gradient"/>
            <v:shadow on="t" type="perspective" color="#d6e3bc [1302]" opacity=".5" origin=",.5" offset="0,0" matrix=",-56756f,,.5"/>
            <v:textbox style="mso-next-textbox:#_x0000_s1036">
              <w:txbxContent>
                <w:p w:rsidR="00F54B56" w:rsidRPr="00440211" w:rsidRDefault="00F54B56" w:rsidP="00F54B56">
                  <w:pPr>
                    <w:ind w:leftChars="-67" w:left="-141" w:rightChars="72" w:right="151"/>
                    <w:rPr>
                      <w:rFonts w:ascii="微软雅黑" w:eastAsia="微软雅黑" w:hAnsi="微软雅黑"/>
                      <w:b/>
                      <w:color w:val="FFFFFF" w:themeColor="background1"/>
                      <w:sz w:val="20"/>
                      <w:szCs w:val="20"/>
                    </w:rPr>
                  </w:pPr>
                </w:p>
              </w:txbxContent>
            </v:textbox>
          </v:shape>
        </w:pict>
      </w:r>
      <w:r w:rsidR="00F54B56" w:rsidRPr="00AC47A7">
        <w:rPr>
          <w:rFonts w:ascii="微软雅黑" w:eastAsia="微软雅黑" w:hAnsi="微软雅黑" w:cs="Arial" w:hint="eastAsia"/>
          <w:b/>
          <w:bCs/>
          <w:color w:val="FFFFFF" w:themeColor="background1"/>
          <w:szCs w:val="21"/>
        </w:rPr>
        <w:t>ACM期刊品质</w:t>
      </w:r>
    </w:p>
    <w:p w:rsidR="00583CBC" w:rsidRPr="007E7FE5" w:rsidRDefault="00FC19BB" w:rsidP="00A82C8A">
      <w:pPr>
        <w:pStyle w:val="a8"/>
        <w:numPr>
          <w:ilvl w:val="0"/>
          <w:numId w:val="10"/>
        </w:numPr>
        <w:spacing w:line="240" w:lineRule="atLeast"/>
        <w:ind w:firstLineChars="0"/>
        <w:rPr>
          <w:rFonts w:ascii="微软雅黑" w:eastAsia="微软雅黑" w:hAnsi="微软雅黑" w:cs="Arial"/>
          <w:bCs/>
          <w:i/>
          <w:color w:val="4F6228" w:themeColor="accent3" w:themeShade="80"/>
          <w:sz w:val="19"/>
          <w:szCs w:val="19"/>
        </w:rPr>
      </w:pPr>
      <w:r w:rsidRPr="007E7FE5">
        <w:rPr>
          <w:rFonts w:ascii="微软雅黑" w:eastAsia="微软雅黑" w:hAnsi="微软雅黑" w:cs="Arial"/>
          <w:bCs/>
          <w:i/>
          <w:color w:val="4F6228" w:themeColor="accent3" w:themeShade="80"/>
          <w:sz w:val="19"/>
          <w:szCs w:val="19"/>
        </w:rPr>
        <w:t>Communications of the ACM</w:t>
      </w:r>
      <w:r w:rsidR="00705081" w:rsidRPr="007E7FE5">
        <w:rPr>
          <w:rFonts w:ascii="微软雅黑" w:eastAsia="微软雅黑" w:hAnsi="微软雅黑" w:cs="Arial" w:hint="eastAsia"/>
          <w:bCs/>
          <w:i/>
          <w:color w:val="4F6228" w:themeColor="accent3" w:themeShade="80"/>
          <w:sz w:val="19"/>
          <w:szCs w:val="19"/>
        </w:rPr>
        <w:t>在</w:t>
      </w:r>
      <w:r w:rsidR="00C9216B" w:rsidRPr="007E7FE5">
        <w:rPr>
          <w:rFonts w:ascii="微软雅黑" w:eastAsia="微软雅黑" w:hAnsi="微软雅黑" w:cs="Arial" w:hint="eastAsia"/>
          <w:bCs/>
          <w:i/>
          <w:color w:val="4F6228" w:themeColor="accent3" w:themeShade="80"/>
          <w:sz w:val="19"/>
          <w:szCs w:val="19"/>
        </w:rPr>
        <w:t>计算机科学与软件工程、计算机科学与硬件结构</w:t>
      </w:r>
      <w:r w:rsidR="00A82C8A">
        <w:rPr>
          <w:rFonts w:ascii="微软雅黑" w:eastAsia="微软雅黑" w:hAnsi="微软雅黑" w:cs="Arial" w:hint="eastAsia"/>
          <w:bCs/>
          <w:i/>
          <w:color w:val="4F6228" w:themeColor="accent3" w:themeShade="80"/>
          <w:sz w:val="19"/>
          <w:szCs w:val="19"/>
        </w:rPr>
        <w:t>、</w:t>
      </w:r>
      <w:r w:rsidR="00A82C8A" w:rsidRPr="00A82C8A">
        <w:rPr>
          <w:rFonts w:ascii="微软雅黑" w:eastAsia="微软雅黑" w:hAnsi="微软雅黑" w:cs="Arial" w:hint="eastAsia"/>
          <w:bCs/>
          <w:i/>
          <w:color w:val="4F6228" w:themeColor="accent3" w:themeShade="80"/>
          <w:sz w:val="19"/>
          <w:szCs w:val="19"/>
        </w:rPr>
        <w:t>计算机理论与方法</w:t>
      </w:r>
      <w:r w:rsidR="002616F6">
        <w:rPr>
          <w:rFonts w:ascii="微软雅黑" w:eastAsia="微软雅黑" w:hAnsi="微软雅黑" w:cs="Arial" w:hint="eastAsia"/>
          <w:bCs/>
          <w:i/>
          <w:color w:val="4F6228" w:themeColor="accent3" w:themeShade="80"/>
          <w:sz w:val="19"/>
          <w:szCs w:val="19"/>
        </w:rPr>
        <w:t>学科</w:t>
      </w:r>
      <w:r w:rsidR="00C9216B" w:rsidRPr="007E7FE5">
        <w:rPr>
          <w:rFonts w:ascii="微软雅黑" w:eastAsia="微软雅黑" w:hAnsi="微软雅黑" w:cs="Arial" w:hint="eastAsia"/>
          <w:bCs/>
          <w:i/>
          <w:color w:val="4F6228" w:themeColor="accent3" w:themeShade="80"/>
          <w:sz w:val="19"/>
          <w:szCs w:val="19"/>
        </w:rPr>
        <w:t>领域的总引用量排名</w:t>
      </w:r>
      <w:r w:rsidR="002E4B97">
        <w:rPr>
          <w:rFonts w:ascii="微软雅黑" w:eastAsia="微软雅黑" w:hAnsi="微软雅黑" w:cs="Arial" w:hint="eastAsia"/>
          <w:bCs/>
          <w:i/>
          <w:color w:val="4F6228" w:themeColor="accent3" w:themeShade="80"/>
          <w:sz w:val="19"/>
          <w:szCs w:val="19"/>
        </w:rPr>
        <w:t>均</w:t>
      </w:r>
      <w:r w:rsidR="000606BB">
        <w:rPr>
          <w:rFonts w:ascii="微软雅黑" w:eastAsia="微软雅黑" w:hAnsi="微软雅黑" w:cs="Arial" w:hint="eastAsia"/>
          <w:bCs/>
          <w:i/>
          <w:color w:val="4F6228" w:themeColor="accent3" w:themeShade="80"/>
          <w:sz w:val="19"/>
          <w:szCs w:val="19"/>
        </w:rPr>
        <w:t>为</w:t>
      </w:r>
      <w:r w:rsidR="00C9216B" w:rsidRPr="007E7FE5">
        <w:rPr>
          <w:rFonts w:ascii="微软雅黑" w:eastAsia="微软雅黑" w:hAnsi="微软雅黑" w:cs="Arial" w:hint="eastAsia"/>
          <w:bCs/>
          <w:i/>
          <w:color w:val="4F6228" w:themeColor="accent3" w:themeShade="80"/>
          <w:sz w:val="19"/>
          <w:szCs w:val="19"/>
        </w:rPr>
        <w:t>第一；</w:t>
      </w:r>
    </w:p>
    <w:p w:rsidR="000A38A4" w:rsidRPr="007E7FE5" w:rsidRDefault="00FC19BB" w:rsidP="000A38A4">
      <w:pPr>
        <w:pStyle w:val="a8"/>
        <w:numPr>
          <w:ilvl w:val="0"/>
          <w:numId w:val="10"/>
        </w:numPr>
        <w:spacing w:line="240" w:lineRule="atLeast"/>
        <w:ind w:firstLineChars="0"/>
        <w:rPr>
          <w:rFonts w:ascii="微软雅黑" w:eastAsia="微软雅黑" w:hAnsi="微软雅黑" w:cs="Arial"/>
          <w:bCs/>
          <w:i/>
          <w:color w:val="4F6228" w:themeColor="accent3" w:themeShade="80"/>
          <w:sz w:val="19"/>
          <w:szCs w:val="19"/>
        </w:rPr>
      </w:pPr>
      <w:r w:rsidRPr="007E7FE5">
        <w:rPr>
          <w:rFonts w:ascii="微软雅黑" w:eastAsia="微软雅黑" w:hAnsi="微软雅黑" w:cs="Arial"/>
          <w:bCs/>
          <w:i/>
          <w:color w:val="4F6228" w:themeColor="accent3" w:themeShade="80"/>
          <w:sz w:val="19"/>
          <w:szCs w:val="19"/>
        </w:rPr>
        <w:t>ACM Transactions on Graphics</w:t>
      </w:r>
      <w:r w:rsidRPr="007E7FE5">
        <w:rPr>
          <w:rFonts w:ascii="微软雅黑" w:eastAsia="微软雅黑" w:hAnsi="微软雅黑" w:cs="Arial" w:hint="eastAsia"/>
          <w:bCs/>
          <w:i/>
          <w:color w:val="4F6228" w:themeColor="accent3" w:themeShade="80"/>
          <w:sz w:val="19"/>
          <w:szCs w:val="19"/>
        </w:rPr>
        <w:t>在计算机科学与软件工程领域的10</w:t>
      </w:r>
      <w:r w:rsidR="002E4B97">
        <w:rPr>
          <w:rFonts w:ascii="微软雅黑" w:eastAsia="微软雅黑" w:hAnsi="微软雅黑" w:cs="Arial"/>
          <w:bCs/>
          <w:i/>
          <w:color w:val="4F6228" w:themeColor="accent3" w:themeShade="80"/>
          <w:sz w:val="19"/>
          <w:szCs w:val="19"/>
        </w:rPr>
        <w:t>6</w:t>
      </w:r>
      <w:r w:rsidRPr="007E7FE5">
        <w:rPr>
          <w:rFonts w:ascii="微软雅黑" w:eastAsia="微软雅黑" w:hAnsi="微软雅黑" w:cs="Arial" w:hint="eastAsia"/>
          <w:bCs/>
          <w:i/>
          <w:color w:val="4F6228" w:themeColor="accent3" w:themeShade="80"/>
          <w:sz w:val="19"/>
          <w:szCs w:val="19"/>
        </w:rPr>
        <w:t>本期刊中，影响因子排名第一</w:t>
      </w:r>
      <w:r w:rsidR="000A38A4" w:rsidRPr="007E7FE5">
        <w:rPr>
          <w:rFonts w:ascii="微软雅黑" w:eastAsia="微软雅黑" w:hAnsi="微软雅黑" w:cs="Arial" w:hint="eastAsia"/>
          <w:bCs/>
          <w:i/>
          <w:color w:val="4F6228" w:themeColor="accent3" w:themeShade="80"/>
          <w:sz w:val="19"/>
          <w:szCs w:val="19"/>
        </w:rPr>
        <w:t>。</w:t>
      </w:r>
    </w:p>
    <w:p w:rsidR="002E4B97" w:rsidRPr="007E7FE5" w:rsidRDefault="002E4B97" w:rsidP="002E4B97">
      <w:pPr>
        <w:pStyle w:val="a8"/>
        <w:numPr>
          <w:ilvl w:val="0"/>
          <w:numId w:val="10"/>
        </w:numPr>
        <w:spacing w:line="240" w:lineRule="atLeast"/>
        <w:ind w:firstLineChars="0"/>
        <w:rPr>
          <w:rFonts w:ascii="微软雅黑" w:eastAsia="微软雅黑" w:hAnsi="微软雅黑" w:cs="Arial"/>
          <w:bCs/>
          <w:i/>
          <w:color w:val="4F6228" w:themeColor="accent3" w:themeShade="80"/>
          <w:sz w:val="19"/>
          <w:szCs w:val="19"/>
        </w:rPr>
      </w:pPr>
      <w:r w:rsidRPr="007E7FE5">
        <w:rPr>
          <w:rFonts w:ascii="微软雅黑" w:eastAsia="微软雅黑" w:hAnsi="微软雅黑" w:cs="Arial" w:hint="eastAsia"/>
          <w:bCs/>
          <w:i/>
          <w:color w:val="4F6228" w:themeColor="accent3" w:themeShade="80"/>
          <w:sz w:val="19"/>
          <w:szCs w:val="19"/>
        </w:rPr>
        <w:t>在计算机科学与软件工程领域收录的10</w:t>
      </w:r>
      <w:r>
        <w:rPr>
          <w:rFonts w:ascii="微软雅黑" w:eastAsia="微软雅黑" w:hAnsi="微软雅黑" w:cs="Arial"/>
          <w:bCs/>
          <w:i/>
          <w:color w:val="4F6228" w:themeColor="accent3" w:themeShade="80"/>
          <w:sz w:val="19"/>
          <w:szCs w:val="19"/>
        </w:rPr>
        <w:t>6</w:t>
      </w:r>
      <w:r w:rsidRPr="007E7FE5">
        <w:rPr>
          <w:rFonts w:ascii="微软雅黑" w:eastAsia="微软雅黑" w:hAnsi="微软雅黑" w:cs="Arial" w:hint="eastAsia"/>
          <w:bCs/>
          <w:i/>
          <w:color w:val="4F6228" w:themeColor="accent3" w:themeShade="80"/>
          <w:sz w:val="19"/>
          <w:szCs w:val="19"/>
        </w:rPr>
        <w:t>本期刊中，ACM有</w:t>
      </w:r>
      <w:r>
        <w:rPr>
          <w:rFonts w:ascii="微软雅黑" w:eastAsia="微软雅黑" w:hAnsi="微软雅黑" w:cs="Arial" w:hint="eastAsia"/>
          <w:bCs/>
          <w:i/>
          <w:color w:val="4F6228" w:themeColor="accent3" w:themeShade="80"/>
          <w:sz w:val="19"/>
          <w:szCs w:val="19"/>
        </w:rPr>
        <w:t>1</w:t>
      </w:r>
      <w:r>
        <w:rPr>
          <w:rFonts w:ascii="微软雅黑" w:eastAsia="微软雅黑" w:hAnsi="微软雅黑" w:cs="Arial"/>
          <w:bCs/>
          <w:i/>
          <w:color w:val="4F6228" w:themeColor="accent3" w:themeShade="80"/>
          <w:sz w:val="19"/>
          <w:szCs w:val="19"/>
        </w:rPr>
        <w:t>6</w:t>
      </w:r>
      <w:r>
        <w:rPr>
          <w:rFonts w:ascii="微软雅黑" w:eastAsia="微软雅黑" w:hAnsi="微软雅黑" w:cs="Arial" w:hint="eastAsia"/>
          <w:bCs/>
          <w:i/>
          <w:color w:val="4F6228" w:themeColor="accent3" w:themeShade="80"/>
          <w:sz w:val="19"/>
          <w:szCs w:val="19"/>
        </w:rPr>
        <w:t>本</w:t>
      </w:r>
      <w:r>
        <w:rPr>
          <w:rFonts w:ascii="微软雅黑" w:eastAsia="微软雅黑" w:hAnsi="微软雅黑" w:cs="Arial"/>
          <w:bCs/>
          <w:i/>
          <w:color w:val="4F6228" w:themeColor="accent3" w:themeShade="80"/>
          <w:sz w:val="19"/>
          <w:szCs w:val="19"/>
        </w:rPr>
        <w:t>被收录，其中5</w:t>
      </w:r>
      <w:r w:rsidRPr="007E7FE5">
        <w:rPr>
          <w:rFonts w:ascii="微软雅黑" w:eastAsia="微软雅黑" w:hAnsi="微软雅黑" w:cs="Arial" w:hint="eastAsia"/>
          <w:bCs/>
          <w:i/>
          <w:color w:val="4F6228" w:themeColor="accent3" w:themeShade="80"/>
          <w:sz w:val="19"/>
          <w:szCs w:val="19"/>
        </w:rPr>
        <w:t>本期刊的影响因子排名前二十；</w:t>
      </w:r>
    </w:p>
    <w:p w:rsidR="0056464B" w:rsidRPr="007E7FE5" w:rsidRDefault="0056464B" w:rsidP="0056464B">
      <w:pPr>
        <w:spacing w:line="240" w:lineRule="atLeast"/>
        <w:ind w:right="300"/>
        <w:jc w:val="right"/>
        <w:rPr>
          <w:rFonts w:ascii="微软雅黑" w:eastAsia="微软雅黑" w:hAnsi="微软雅黑" w:cs="Arial"/>
          <w:bCs/>
          <w:i/>
          <w:color w:val="4F6228" w:themeColor="accent3" w:themeShade="80"/>
          <w:sz w:val="18"/>
          <w:szCs w:val="18"/>
        </w:rPr>
      </w:pPr>
      <w:r w:rsidRPr="007E7FE5">
        <w:rPr>
          <w:rFonts w:ascii="微软雅黑" w:eastAsia="微软雅黑" w:hAnsi="微软雅黑" w:cs="Arial" w:hint="eastAsia"/>
          <w:bCs/>
          <w:i/>
          <w:color w:val="4F6228" w:themeColor="accent3" w:themeShade="80"/>
          <w:sz w:val="18"/>
          <w:szCs w:val="18"/>
        </w:rPr>
        <w:t xml:space="preserve"> 数据来源：201</w:t>
      </w:r>
      <w:r w:rsidR="002E4B97">
        <w:rPr>
          <w:rFonts w:ascii="微软雅黑" w:eastAsia="微软雅黑" w:hAnsi="微软雅黑" w:cs="Arial"/>
          <w:bCs/>
          <w:i/>
          <w:color w:val="4F6228" w:themeColor="accent3" w:themeShade="80"/>
          <w:sz w:val="18"/>
          <w:szCs w:val="18"/>
        </w:rPr>
        <w:t>6</w:t>
      </w:r>
      <w:r w:rsidR="00D3516A">
        <w:rPr>
          <w:rFonts w:ascii="微软雅黑" w:eastAsia="微软雅黑" w:hAnsi="微软雅黑" w:cs="Arial" w:hint="eastAsia"/>
          <w:bCs/>
          <w:i/>
          <w:color w:val="4F6228" w:themeColor="accent3" w:themeShade="80"/>
          <w:sz w:val="18"/>
          <w:szCs w:val="18"/>
        </w:rPr>
        <w:t>J</w:t>
      </w:r>
      <w:r w:rsidRPr="007E7FE5">
        <w:rPr>
          <w:rFonts w:ascii="微软雅黑" w:eastAsia="微软雅黑" w:hAnsi="微软雅黑" w:cs="Arial" w:hint="eastAsia"/>
          <w:bCs/>
          <w:i/>
          <w:color w:val="4F6228" w:themeColor="accent3" w:themeShade="80"/>
          <w:sz w:val="18"/>
          <w:szCs w:val="18"/>
        </w:rPr>
        <w:t>CR</w:t>
      </w:r>
    </w:p>
    <w:p w:rsidR="000E7311" w:rsidRPr="0022560D" w:rsidRDefault="00520875" w:rsidP="0056464B">
      <w:pPr>
        <w:spacing w:line="240" w:lineRule="atLeast"/>
        <w:ind w:firstLineChars="200" w:firstLine="380"/>
        <w:jc w:val="left"/>
        <w:rPr>
          <w:rFonts w:ascii="微软雅黑" w:eastAsia="微软雅黑" w:hAnsi="微软雅黑" w:cs="Arial"/>
          <w:bCs/>
          <w:sz w:val="19"/>
          <w:szCs w:val="19"/>
        </w:rPr>
      </w:pPr>
      <w:r>
        <w:rPr>
          <w:rFonts w:ascii="微软雅黑" w:eastAsia="微软雅黑" w:hAnsi="微软雅黑" w:cs="Arial" w:hint="eastAsia"/>
          <w:bCs/>
          <w:noProof/>
          <w:sz w:val="19"/>
          <w:szCs w:val="19"/>
        </w:rPr>
        <w:drawing>
          <wp:anchor distT="0" distB="0" distL="114300" distR="114300" simplePos="0" relativeHeight="251673088" behindDoc="1" locked="0" layoutInCell="1" allowOverlap="1">
            <wp:simplePos x="0" y="0"/>
            <wp:positionH relativeFrom="column">
              <wp:posOffset>-40640</wp:posOffset>
            </wp:positionH>
            <wp:positionV relativeFrom="paragraph">
              <wp:posOffset>734695</wp:posOffset>
            </wp:positionV>
            <wp:extent cx="3857625" cy="2390775"/>
            <wp:effectExtent l="0" t="0" r="0" b="0"/>
            <wp:wrapTight wrapText="bothSides">
              <wp:wrapPolygon edited="0">
                <wp:start x="0" y="0"/>
                <wp:lineTo x="0" y="21514"/>
                <wp:lineTo x="21547" y="21514"/>
                <wp:lineTo x="21547" y="0"/>
                <wp:lineTo x="0" y="0"/>
              </wp:wrapPolygon>
            </wp:wrapTight>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微软雅黑" w:eastAsia="微软雅黑" w:hAnsi="微软雅黑" w:cs="Arial" w:hint="eastAsia"/>
          <w:bCs/>
          <w:noProof/>
          <w:sz w:val="19"/>
          <w:szCs w:val="19"/>
        </w:rPr>
        <w:drawing>
          <wp:anchor distT="0" distB="0" distL="114300" distR="114300" simplePos="0" relativeHeight="251676160" behindDoc="1" locked="0" layoutInCell="1" allowOverlap="1">
            <wp:simplePos x="0" y="0"/>
            <wp:positionH relativeFrom="column">
              <wp:posOffset>4027170</wp:posOffset>
            </wp:positionH>
            <wp:positionV relativeFrom="paragraph">
              <wp:posOffset>735330</wp:posOffset>
            </wp:positionV>
            <wp:extent cx="2228850" cy="2390775"/>
            <wp:effectExtent l="0" t="0" r="0" b="0"/>
            <wp:wrapTight wrapText="bothSides">
              <wp:wrapPolygon edited="0">
                <wp:start x="0" y="0"/>
                <wp:lineTo x="0" y="21514"/>
                <wp:lineTo x="21415" y="21514"/>
                <wp:lineTo x="21415"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70CFE" w:rsidRPr="0022560D">
        <w:rPr>
          <w:rFonts w:ascii="微软雅黑" w:eastAsia="微软雅黑" w:hAnsi="微软雅黑" w:cs="Arial" w:hint="eastAsia"/>
          <w:bCs/>
          <w:sz w:val="19"/>
          <w:szCs w:val="19"/>
        </w:rPr>
        <w:t>在</w:t>
      </w:r>
      <w:r w:rsidR="00944A3F" w:rsidRPr="0022560D">
        <w:rPr>
          <w:rFonts w:ascii="微软雅黑" w:eastAsia="微软雅黑" w:hAnsi="微软雅黑" w:cs="Arial" w:hint="eastAsia"/>
          <w:bCs/>
          <w:sz w:val="19"/>
          <w:szCs w:val="19"/>
        </w:rPr>
        <w:t>计算机科学与软件工程领域收录的10</w:t>
      </w:r>
      <w:r w:rsidR="002E4B97">
        <w:rPr>
          <w:rFonts w:ascii="微软雅黑" w:eastAsia="微软雅黑" w:hAnsi="微软雅黑" w:cs="Arial"/>
          <w:bCs/>
          <w:sz w:val="19"/>
          <w:szCs w:val="19"/>
        </w:rPr>
        <w:t>6</w:t>
      </w:r>
      <w:r w:rsidR="00944A3F" w:rsidRPr="0022560D">
        <w:rPr>
          <w:rFonts w:ascii="微软雅黑" w:eastAsia="微软雅黑" w:hAnsi="微软雅黑" w:cs="Arial" w:hint="eastAsia"/>
          <w:bCs/>
          <w:sz w:val="19"/>
          <w:szCs w:val="19"/>
        </w:rPr>
        <w:t>本期刊中，</w:t>
      </w:r>
      <w:r w:rsidR="0059466B" w:rsidRPr="0022560D">
        <w:rPr>
          <w:rFonts w:ascii="微软雅黑" w:eastAsia="微软雅黑" w:hAnsi="微软雅黑" w:cs="Arial" w:hint="eastAsia"/>
          <w:bCs/>
          <w:sz w:val="19"/>
          <w:szCs w:val="19"/>
        </w:rPr>
        <w:t>ACM是最大期刊来源出版社，且这</w:t>
      </w:r>
      <w:r w:rsidR="00664A08" w:rsidRPr="0022560D">
        <w:rPr>
          <w:rFonts w:ascii="微软雅黑" w:eastAsia="微软雅黑" w:hAnsi="微软雅黑" w:cs="Arial" w:hint="eastAsia"/>
          <w:bCs/>
          <w:sz w:val="19"/>
          <w:szCs w:val="19"/>
        </w:rPr>
        <w:t>1</w:t>
      </w:r>
      <w:r w:rsidR="002E4B97">
        <w:rPr>
          <w:rFonts w:ascii="微软雅黑" w:eastAsia="微软雅黑" w:hAnsi="微软雅黑" w:cs="Arial"/>
          <w:bCs/>
          <w:sz w:val="19"/>
          <w:szCs w:val="19"/>
        </w:rPr>
        <w:t>6</w:t>
      </w:r>
      <w:r w:rsidR="0059466B" w:rsidRPr="0022560D">
        <w:rPr>
          <w:rFonts w:ascii="微软雅黑" w:eastAsia="微软雅黑" w:hAnsi="微软雅黑" w:cs="Arial" w:hint="eastAsia"/>
          <w:bCs/>
          <w:sz w:val="19"/>
          <w:szCs w:val="19"/>
        </w:rPr>
        <w:t>本</w:t>
      </w:r>
      <w:r w:rsidR="009D5009" w:rsidRPr="0022560D">
        <w:rPr>
          <w:rFonts w:ascii="微软雅黑" w:eastAsia="微软雅黑" w:hAnsi="微软雅黑" w:cs="Arial" w:hint="eastAsia"/>
          <w:bCs/>
          <w:sz w:val="19"/>
          <w:szCs w:val="19"/>
        </w:rPr>
        <w:t>ACM</w:t>
      </w:r>
      <w:r w:rsidR="0059466B" w:rsidRPr="0022560D">
        <w:rPr>
          <w:rFonts w:ascii="微软雅黑" w:eastAsia="微软雅黑" w:hAnsi="微软雅黑" w:cs="Arial" w:hint="eastAsia"/>
          <w:bCs/>
          <w:sz w:val="19"/>
          <w:szCs w:val="19"/>
        </w:rPr>
        <w:t>期刊的</w:t>
      </w:r>
      <w:r w:rsidR="002E4B97">
        <w:rPr>
          <w:rFonts w:ascii="微软雅黑" w:eastAsia="微软雅黑" w:hAnsi="微软雅黑" w:cs="Arial" w:hint="eastAsia"/>
          <w:bCs/>
          <w:sz w:val="19"/>
          <w:szCs w:val="19"/>
        </w:rPr>
        <w:t>被</w:t>
      </w:r>
      <w:r w:rsidR="002E4B97">
        <w:rPr>
          <w:rFonts w:ascii="微软雅黑" w:eastAsia="微软雅黑" w:hAnsi="微软雅黑" w:cs="Arial"/>
          <w:bCs/>
          <w:sz w:val="19"/>
          <w:szCs w:val="19"/>
        </w:rPr>
        <w:t>引用量达到了</w:t>
      </w:r>
      <w:r w:rsidR="00A0019C">
        <w:rPr>
          <w:rFonts w:ascii="微软雅黑" w:eastAsia="微软雅黑" w:hAnsi="微软雅黑" w:cs="Arial"/>
          <w:bCs/>
          <w:sz w:val="19"/>
          <w:szCs w:val="19"/>
        </w:rPr>
        <w:t>55</w:t>
      </w:r>
      <w:r w:rsidR="002E4B97">
        <w:rPr>
          <w:rFonts w:ascii="微软雅黑" w:eastAsia="微软雅黑" w:hAnsi="微软雅黑" w:cs="Arial" w:hint="eastAsia"/>
          <w:bCs/>
          <w:sz w:val="19"/>
          <w:szCs w:val="19"/>
        </w:rPr>
        <w:t>,</w:t>
      </w:r>
      <w:r w:rsidR="00A0019C">
        <w:rPr>
          <w:rFonts w:ascii="微软雅黑" w:eastAsia="微软雅黑" w:hAnsi="微软雅黑" w:cs="Arial"/>
          <w:bCs/>
          <w:sz w:val="19"/>
          <w:szCs w:val="19"/>
        </w:rPr>
        <w:t>555</w:t>
      </w:r>
      <w:r w:rsidR="002E4B97">
        <w:rPr>
          <w:rFonts w:ascii="微软雅黑" w:eastAsia="微软雅黑" w:hAnsi="微软雅黑" w:cs="Arial" w:hint="eastAsia"/>
          <w:bCs/>
          <w:sz w:val="19"/>
          <w:szCs w:val="19"/>
        </w:rPr>
        <w:t>次</w:t>
      </w:r>
      <w:r w:rsidR="00CB79CC" w:rsidRPr="0022560D">
        <w:rPr>
          <w:rFonts w:ascii="微软雅黑" w:eastAsia="微软雅黑" w:hAnsi="微软雅黑" w:cs="Arial" w:hint="eastAsia"/>
          <w:bCs/>
          <w:sz w:val="19"/>
          <w:szCs w:val="19"/>
        </w:rPr>
        <w:t>，占该领域总引</w:t>
      </w:r>
      <w:r w:rsidR="002E4B97">
        <w:rPr>
          <w:rFonts w:ascii="微软雅黑" w:eastAsia="微软雅黑" w:hAnsi="微软雅黑" w:cs="Arial" w:hint="eastAsia"/>
          <w:bCs/>
          <w:sz w:val="19"/>
          <w:szCs w:val="19"/>
        </w:rPr>
        <w:t>用</w:t>
      </w:r>
      <w:r w:rsidR="00CB79CC" w:rsidRPr="0022560D">
        <w:rPr>
          <w:rFonts w:ascii="微软雅黑" w:eastAsia="微软雅黑" w:hAnsi="微软雅黑" w:cs="Arial" w:hint="eastAsia"/>
          <w:bCs/>
          <w:sz w:val="19"/>
          <w:szCs w:val="19"/>
        </w:rPr>
        <w:t>量的2</w:t>
      </w:r>
      <w:r w:rsidR="00A0019C">
        <w:rPr>
          <w:rFonts w:ascii="微软雅黑" w:eastAsia="微软雅黑" w:hAnsi="微软雅黑" w:cs="Arial"/>
          <w:bCs/>
          <w:sz w:val="19"/>
          <w:szCs w:val="19"/>
        </w:rPr>
        <w:t>6</w:t>
      </w:r>
      <w:r w:rsidR="00CB79CC" w:rsidRPr="0022560D">
        <w:rPr>
          <w:rFonts w:ascii="微软雅黑" w:eastAsia="微软雅黑" w:hAnsi="微软雅黑" w:cs="Arial" w:hint="eastAsia"/>
          <w:bCs/>
          <w:sz w:val="19"/>
          <w:szCs w:val="19"/>
        </w:rPr>
        <w:t>.</w:t>
      </w:r>
      <w:r w:rsidR="00A0019C">
        <w:rPr>
          <w:rFonts w:ascii="微软雅黑" w:eastAsia="微软雅黑" w:hAnsi="微软雅黑" w:cs="Arial"/>
          <w:bCs/>
          <w:sz w:val="19"/>
          <w:szCs w:val="19"/>
        </w:rPr>
        <w:t>2</w:t>
      </w:r>
      <w:r w:rsidR="00CB79CC" w:rsidRPr="0022560D">
        <w:rPr>
          <w:rFonts w:ascii="微软雅黑" w:eastAsia="微软雅黑" w:hAnsi="微软雅黑" w:cs="Arial" w:hint="eastAsia"/>
          <w:bCs/>
          <w:sz w:val="19"/>
          <w:szCs w:val="19"/>
        </w:rPr>
        <w:t>%。</w:t>
      </w:r>
      <w:bookmarkEnd w:id="3"/>
      <w:bookmarkEnd w:id="4"/>
    </w:p>
    <w:p w:rsidR="00520875" w:rsidRDefault="006335B4" w:rsidP="00D3516A">
      <w:pPr>
        <w:rPr>
          <w:rFonts w:ascii="微软雅黑" w:eastAsia="微软雅黑" w:hAnsi="微软雅黑" w:cs="Arial"/>
          <w:bCs/>
          <w:sz w:val="19"/>
          <w:szCs w:val="19"/>
        </w:rPr>
      </w:pPr>
      <w:r w:rsidRPr="005D5851">
        <w:rPr>
          <w:rFonts w:ascii="微软雅黑" w:eastAsia="微软雅黑" w:hAnsi="微软雅黑" w:cs="Arial" w:hint="eastAsia"/>
          <w:bCs/>
          <w:sz w:val="19"/>
          <w:szCs w:val="19"/>
        </w:rPr>
        <w:t>作为全球最大的计算机教育和出版机构，</w:t>
      </w:r>
      <w:r w:rsidR="00781E72" w:rsidRPr="005D5851">
        <w:rPr>
          <w:rFonts w:ascii="微软雅黑" w:eastAsia="微软雅黑" w:hAnsi="微软雅黑" w:cs="Arial" w:hint="eastAsia"/>
          <w:bCs/>
          <w:sz w:val="19"/>
          <w:szCs w:val="19"/>
        </w:rPr>
        <w:t xml:space="preserve"> </w:t>
      </w:r>
      <w:r w:rsidRPr="005D5851">
        <w:rPr>
          <w:rFonts w:ascii="微软雅黑" w:eastAsia="微软雅黑" w:hAnsi="微软雅黑" w:cs="Arial" w:hint="eastAsia"/>
          <w:bCs/>
          <w:sz w:val="19"/>
          <w:szCs w:val="19"/>
        </w:rPr>
        <w:t>ACM</w:t>
      </w:r>
      <w:r w:rsidR="00155534" w:rsidRPr="00155534">
        <w:rPr>
          <w:rFonts w:ascii="微软雅黑" w:eastAsia="微软雅黑" w:hAnsi="微软雅黑" w:cs="Arial" w:hint="eastAsia"/>
          <w:bCs/>
          <w:sz w:val="19"/>
          <w:szCs w:val="19"/>
        </w:rPr>
        <w:t>出版最具权威和前瞻性的文献</w:t>
      </w:r>
      <w:r w:rsidR="002B52A7" w:rsidRPr="005D5851">
        <w:rPr>
          <w:rFonts w:ascii="微软雅黑" w:eastAsia="微软雅黑" w:hAnsi="微软雅黑" w:cs="Arial" w:hint="eastAsia"/>
          <w:bCs/>
          <w:sz w:val="19"/>
          <w:szCs w:val="19"/>
        </w:rPr>
        <w:t>。</w:t>
      </w:r>
    </w:p>
    <w:tbl>
      <w:tblPr>
        <w:tblW w:w="9960" w:type="dxa"/>
        <w:tblInd w:w="103" w:type="dxa"/>
        <w:tblLook w:val="04A0" w:firstRow="1" w:lastRow="0" w:firstColumn="1" w:lastColumn="0" w:noHBand="0" w:noVBand="1"/>
      </w:tblPr>
      <w:tblGrid>
        <w:gridCol w:w="4000"/>
        <w:gridCol w:w="2200"/>
        <w:gridCol w:w="3760"/>
      </w:tblGrid>
      <w:tr w:rsidR="00D3516A" w:rsidRPr="009454C2" w:rsidTr="00C67BC8">
        <w:trPr>
          <w:trHeight w:val="330"/>
        </w:trPr>
        <w:tc>
          <w:tcPr>
            <w:tcW w:w="4000" w:type="dxa"/>
            <w:tcBorders>
              <w:top w:val="single" w:sz="4" w:space="0" w:color="auto"/>
              <w:left w:val="single" w:sz="4" w:space="0" w:color="auto"/>
              <w:bottom w:val="single" w:sz="4" w:space="0" w:color="auto"/>
              <w:right w:val="single" w:sz="4" w:space="0" w:color="auto"/>
            </w:tcBorders>
            <w:shd w:val="clear" w:color="9BBB59" w:fill="9BBB59"/>
            <w:noWrap/>
            <w:vAlign w:val="center"/>
            <w:hideMark/>
          </w:tcPr>
          <w:p w:rsidR="00D3516A" w:rsidRPr="009454C2" w:rsidRDefault="00D3516A" w:rsidP="00C67BC8">
            <w:pPr>
              <w:widowControl/>
              <w:jc w:val="center"/>
              <w:rPr>
                <w:rFonts w:ascii="微软雅黑" w:eastAsia="微软雅黑" w:hAnsi="微软雅黑" w:cs="宋体"/>
                <w:b/>
                <w:bCs/>
                <w:color w:val="FFFFFF"/>
                <w:kern w:val="0"/>
                <w:sz w:val="18"/>
                <w:szCs w:val="18"/>
              </w:rPr>
            </w:pPr>
            <w:r w:rsidRPr="009454C2">
              <w:rPr>
                <w:rFonts w:ascii="微软雅黑" w:eastAsia="微软雅黑" w:hAnsi="微软雅黑" w:cs="宋体" w:hint="eastAsia"/>
                <w:b/>
                <w:bCs/>
                <w:color w:val="FFFFFF"/>
                <w:kern w:val="0"/>
                <w:sz w:val="18"/>
                <w:szCs w:val="18"/>
              </w:rPr>
              <w:t>期刊名</w:t>
            </w:r>
          </w:p>
        </w:tc>
        <w:tc>
          <w:tcPr>
            <w:tcW w:w="2200" w:type="dxa"/>
            <w:tcBorders>
              <w:top w:val="single" w:sz="4" w:space="0" w:color="auto"/>
              <w:left w:val="nil"/>
              <w:bottom w:val="single" w:sz="4" w:space="0" w:color="auto"/>
              <w:right w:val="single" w:sz="4" w:space="0" w:color="auto"/>
            </w:tcBorders>
            <w:shd w:val="clear" w:color="9BBB59" w:fill="9BBB59"/>
            <w:noWrap/>
            <w:vAlign w:val="center"/>
            <w:hideMark/>
          </w:tcPr>
          <w:p w:rsidR="00D3516A" w:rsidRPr="009454C2" w:rsidRDefault="00D3516A" w:rsidP="00C67BC8">
            <w:pPr>
              <w:widowControl/>
              <w:jc w:val="center"/>
              <w:rPr>
                <w:rFonts w:ascii="微软雅黑" w:eastAsia="微软雅黑" w:hAnsi="微软雅黑" w:cs="宋体"/>
                <w:b/>
                <w:bCs/>
                <w:color w:val="FFFFFF"/>
                <w:kern w:val="0"/>
                <w:sz w:val="18"/>
                <w:szCs w:val="18"/>
              </w:rPr>
            </w:pPr>
            <w:r w:rsidRPr="009454C2">
              <w:rPr>
                <w:rFonts w:ascii="微软雅黑" w:eastAsia="微软雅黑" w:hAnsi="微软雅黑" w:cs="宋体" w:hint="eastAsia"/>
                <w:b/>
                <w:bCs/>
                <w:color w:val="FFFFFF"/>
                <w:kern w:val="0"/>
                <w:sz w:val="18"/>
                <w:szCs w:val="18"/>
              </w:rPr>
              <w:t>学科</w:t>
            </w:r>
          </w:p>
        </w:tc>
        <w:tc>
          <w:tcPr>
            <w:tcW w:w="3760" w:type="dxa"/>
            <w:tcBorders>
              <w:top w:val="single" w:sz="4" w:space="0" w:color="auto"/>
              <w:left w:val="nil"/>
              <w:bottom w:val="single" w:sz="4" w:space="0" w:color="auto"/>
              <w:right w:val="single" w:sz="4" w:space="0" w:color="auto"/>
            </w:tcBorders>
            <w:shd w:val="clear" w:color="9BBB59" w:fill="9BBB59"/>
            <w:noWrap/>
            <w:vAlign w:val="center"/>
            <w:hideMark/>
          </w:tcPr>
          <w:p w:rsidR="00D3516A" w:rsidRPr="009454C2" w:rsidRDefault="00D3516A" w:rsidP="00C67BC8">
            <w:pPr>
              <w:widowControl/>
              <w:jc w:val="center"/>
              <w:rPr>
                <w:rFonts w:ascii="微软雅黑" w:eastAsia="微软雅黑" w:hAnsi="微软雅黑" w:cs="宋体"/>
                <w:b/>
                <w:bCs/>
                <w:color w:val="FFFFFF"/>
                <w:kern w:val="0"/>
                <w:sz w:val="18"/>
                <w:szCs w:val="18"/>
              </w:rPr>
            </w:pPr>
            <w:r w:rsidRPr="009454C2">
              <w:rPr>
                <w:rFonts w:ascii="微软雅黑" w:eastAsia="微软雅黑" w:hAnsi="微软雅黑" w:cs="宋体" w:hint="eastAsia"/>
                <w:b/>
                <w:bCs/>
                <w:color w:val="FFFFFF"/>
                <w:kern w:val="0"/>
                <w:sz w:val="18"/>
                <w:szCs w:val="18"/>
              </w:rPr>
              <w:t>排名情况</w:t>
            </w:r>
          </w:p>
        </w:tc>
      </w:tr>
      <w:tr w:rsidR="00D3516A" w:rsidRPr="009454C2" w:rsidTr="00C67BC8">
        <w:trPr>
          <w:trHeight w:val="330"/>
        </w:trPr>
        <w:tc>
          <w:tcPr>
            <w:tcW w:w="4000" w:type="dxa"/>
            <w:vMerge w:val="restart"/>
            <w:tcBorders>
              <w:top w:val="nil"/>
              <w:left w:val="single" w:sz="4" w:space="0" w:color="auto"/>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Communications of the ACM(CACM)</w:t>
            </w:r>
          </w:p>
        </w:tc>
        <w:tc>
          <w:tcPr>
            <w:tcW w:w="220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计算机软件工程</w:t>
            </w:r>
          </w:p>
        </w:tc>
        <w:tc>
          <w:tcPr>
            <w:tcW w:w="376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总引用量排名第1，影响因子排名第2</w:t>
            </w:r>
          </w:p>
        </w:tc>
      </w:tr>
      <w:tr w:rsidR="00D3516A" w:rsidRPr="009454C2" w:rsidTr="00C67BC8">
        <w:trPr>
          <w:trHeight w:val="330"/>
        </w:trPr>
        <w:tc>
          <w:tcPr>
            <w:tcW w:w="4000" w:type="dxa"/>
            <w:vMerge/>
            <w:tcBorders>
              <w:top w:val="nil"/>
              <w:left w:val="single" w:sz="4" w:space="0" w:color="auto"/>
              <w:bottom w:val="single" w:sz="4" w:space="0" w:color="auto"/>
              <w:right w:val="single" w:sz="4" w:space="0" w:color="auto"/>
            </w:tcBorders>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p>
        </w:tc>
        <w:tc>
          <w:tcPr>
            <w:tcW w:w="220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计算机硬件与架构</w:t>
            </w:r>
          </w:p>
        </w:tc>
        <w:tc>
          <w:tcPr>
            <w:tcW w:w="376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A82C8A">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w:t>
            </w:r>
            <w:r w:rsidR="00A82C8A">
              <w:rPr>
                <w:rFonts w:ascii="微软雅黑" w:eastAsia="微软雅黑" w:hAnsi="微软雅黑" w:cs="宋体"/>
                <w:color w:val="000000"/>
                <w:kern w:val="0"/>
                <w:sz w:val="18"/>
                <w:szCs w:val="18"/>
              </w:rPr>
              <w:t>1</w:t>
            </w:r>
            <w:r w:rsidRPr="009454C2">
              <w:rPr>
                <w:rFonts w:ascii="微软雅黑" w:eastAsia="微软雅黑" w:hAnsi="微软雅黑" w:cs="宋体" w:hint="eastAsia"/>
                <w:color w:val="000000"/>
                <w:kern w:val="0"/>
                <w:sz w:val="18"/>
                <w:szCs w:val="18"/>
              </w:rPr>
              <w:t>，影响因子排名第</w:t>
            </w:r>
            <w:r w:rsidR="00A82C8A">
              <w:rPr>
                <w:rFonts w:ascii="微软雅黑" w:eastAsia="微软雅黑" w:hAnsi="微软雅黑" w:cs="宋体"/>
                <w:color w:val="000000"/>
                <w:kern w:val="0"/>
                <w:sz w:val="18"/>
                <w:szCs w:val="18"/>
              </w:rPr>
              <w:t>5</w:t>
            </w:r>
          </w:p>
        </w:tc>
      </w:tr>
      <w:tr w:rsidR="00D3516A" w:rsidRPr="009454C2" w:rsidTr="00C67BC8">
        <w:trPr>
          <w:trHeight w:val="330"/>
        </w:trPr>
        <w:tc>
          <w:tcPr>
            <w:tcW w:w="4000" w:type="dxa"/>
            <w:vMerge/>
            <w:tcBorders>
              <w:top w:val="nil"/>
              <w:left w:val="single" w:sz="4" w:space="0" w:color="auto"/>
              <w:bottom w:val="single" w:sz="4" w:space="0" w:color="auto"/>
              <w:right w:val="single" w:sz="4" w:space="0" w:color="auto"/>
            </w:tcBorders>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p>
        </w:tc>
        <w:tc>
          <w:tcPr>
            <w:tcW w:w="220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计算机理论与方法</w:t>
            </w:r>
          </w:p>
        </w:tc>
        <w:tc>
          <w:tcPr>
            <w:tcW w:w="376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A82C8A">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w:t>
            </w:r>
            <w:r w:rsidR="00A82C8A">
              <w:rPr>
                <w:rFonts w:ascii="微软雅黑" w:eastAsia="微软雅黑" w:hAnsi="微软雅黑" w:cs="宋体"/>
                <w:color w:val="000000"/>
                <w:kern w:val="0"/>
                <w:sz w:val="18"/>
                <w:szCs w:val="18"/>
              </w:rPr>
              <w:t>1</w:t>
            </w:r>
          </w:p>
        </w:tc>
      </w:tr>
      <w:tr w:rsidR="00D3516A" w:rsidRPr="009454C2" w:rsidTr="00C67BC8">
        <w:trPr>
          <w:trHeight w:val="330"/>
        </w:trPr>
        <w:tc>
          <w:tcPr>
            <w:tcW w:w="4000" w:type="dxa"/>
            <w:tcBorders>
              <w:top w:val="nil"/>
              <w:left w:val="single" w:sz="4" w:space="0" w:color="auto"/>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ACM Transactions on Graphics (TOG)</w:t>
            </w:r>
          </w:p>
        </w:tc>
        <w:tc>
          <w:tcPr>
            <w:tcW w:w="220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计算机软件工程</w:t>
            </w:r>
          </w:p>
        </w:tc>
        <w:tc>
          <w:tcPr>
            <w:tcW w:w="376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影响因子排名第1，总引用量排名第2</w:t>
            </w:r>
          </w:p>
        </w:tc>
      </w:tr>
      <w:tr w:rsidR="00D3516A" w:rsidRPr="009454C2" w:rsidTr="00C67BC8">
        <w:trPr>
          <w:trHeight w:val="330"/>
        </w:trPr>
        <w:tc>
          <w:tcPr>
            <w:tcW w:w="4000" w:type="dxa"/>
            <w:tcBorders>
              <w:top w:val="nil"/>
              <w:left w:val="single" w:sz="4" w:space="0" w:color="auto"/>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ACM Computing Surveys (CSUR)</w:t>
            </w:r>
          </w:p>
        </w:tc>
        <w:tc>
          <w:tcPr>
            <w:tcW w:w="220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计算机理论与方法</w:t>
            </w:r>
          </w:p>
        </w:tc>
        <w:tc>
          <w:tcPr>
            <w:tcW w:w="376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影响因子排名第2</w:t>
            </w:r>
          </w:p>
        </w:tc>
      </w:tr>
      <w:tr w:rsidR="00D3516A" w:rsidRPr="009454C2" w:rsidTr="00C67BC8">
        <w:trPr>
          <w:trHeight w:val="330"/>
        </w:trPr>
        <w:tc>
          <w:tcPr>
            <w:tcW w:w="4000" w:type="dxa"/>
            <w:vMerge w:val="restart"/>
            <w:tcBorders>
              <w:top w:val="nil"/>
              <w:left w:val="single" w:sz="4" w:space="0" w:color="auto"/>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Journal of the ACM (JACM)</w:t>
            </w:r>
          </w:p>
        </w:tc>
        <w:tc>
          <w:tcPr>
            <w:tcW w:w="220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计算机软件工程</w:t>
            </w:r>
          </w:p>
        </w:tc>
        <w:tc>
          <w:tcPr>
            <w:tcW w:w="376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总引用量排名第5</w:t>
            </w:r>
          </w:p>
        </w:tc>
      </w:tr>
      <w:tr w:rsidR="00D3516A" w:rsidRPr="009454C2" w:rsidTr="00C67BC8">
        <w:trPr>
          <w:trHeight w:val="330"/>
        </w:trPr>
        <w:tc>
          <w:tcPr>
            <w:tcW w:w="4000" w:type="dxa"/>
            <w:vMerge/>
            <w:tcBorders>
              <w:top w:val="nil"/>
              <w:left w:val="single" w:sz="4" w:space="0" w:color="auto"/>
              <w:bottom w:val="single" w:sz="4" w:space="0" w:color="auto"/>
              <w:right w:val="single" w:sz="4" w:space="0" w:color="auto"/>
            </w:tcBorders>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p>
        </w:tc>
        <w:tc>
          <w:tcPr>
            <w:tcW w:w="220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计算机硬件与架构</w:t>
            </w:r>
          </w:p>
        </w:tc>
        <w:tc>
          <w:tcPr>
            <w:tcW w:w="3760" w:type="dxa"/>
            <w:tcBorders>
              <w:top w:val="nil"/>
              <w:left w:val="nil"/>
              <w:bottom w:val="single" w:sz="4" w:space="0" w:color="auto"/>
              <w:right w:val="single" w:sz="4" w:space="0" w:color="auto"/>
            </w:tcBorders>
            <w:shd w:val="clear" w:color="D7E4BC" w:fill="D7E4BC"/>
            <w:noWrap/>
            <w:vAlign w:val="center"/>
            <w:hideMark/>
          </w:tcPr>
          <w:p w:rsidR="00D3516A" w:rsidRPr="009454C2" w:rsidRDefault="00D3516A" w:rsidP="002616F6">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w:t>
            </w:r>
            <w:r w:rsidR="002616F6">
              <w:rPr>
                <w:rFonts w:ascii="微软雅黑" w:eastAsia="微软雅黑" w:hAnsi="微软雅黑" w:cs="宋体"/>
                <w:color w:val="000000"/>
                <w:kern w:val="0"/>
                <w:sz w:val="18"/>
                <w:szCs w:val="18"/>
              </w:rPr>
              <w:t>6</w:t>
            </w:r>
          </w:p>
        </w:tc>
      </w:tr>
      <w:tr w:rsidR="00D3516A" w:rsidRPr="009454C2" w:rsidTr="00C67BC8">
        <w:trPr>
          <w:trHeight w:val="330"/>
        </w:trPr>
        <w:tc>
          <w:tcPr>
            <w:tcW w:w="4000" w:type="dxa"/>
            <w:vMerge/>
            <w:tcBorders>
              <w:top w:val="nil"/>
              <w:left w:val="single" w:sz="4" w:space="0" w:color="auto"/>
              <w:bottom w:val="single" w:sz="4" w:space="0" w:color="auto"/>
              <w:right w:val="single" w:sz="4" w:space="0" w:color="auto"/>
            </w:tcBorders>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p>
        </w:tc>
        <w:tc>
          <w:tcPr>
            <w:tcW w:w="220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C67BC8">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计算机理论与方法</w:t>
            </w:r>
          </w:p>
        </w:tc>
        <w:tc>
          <w:tcPr>
            <w:tcW w:w="3760" w:type="dxa"/>
            <w:tcBorders>
              <w:top w:val="nil"/>
              <w:left w:val="nil"/>
              <w:bottom w:val="single" w:sz="4" w:space="0" w:color="auto"/>
              <w:right w:val="single" w:sz="4" w:space="0" w:color="auto"/>
            </w:tcBorders>
            <w:shd w:val="clear" w:color="EAF1DD" w:fill="EAF1DD"/>
            <w:noWrap/>
            <w:vAlign w:val="center"/>
            <w:hideMark/>
          </w:tcPr>
          <w:p w:rsidR="00D3516A" w:rsidRPr="009454C2" w:rsidRDefault="00D3516A" w:rsidP="002616F6">
            <w:pPr>
              <w:widowControl/>
              <w:jc w:val="left"/>
              <w:rPr>
                <w:rFonts w:ascii="微软雅黑" w:eastAsia="微软雅黑" w:hAnsi="微软雅黑" w:cs="宋体"/>
                <w:color w:val="000000"/>
                <w:kern w:val="0"/>
                <w:sz w:val="18"/>
                <w:szCs w:val="18"/>
              </w:rPr>
            </w:pPr>
            <w:r w:rsidRPr="009454C2">
              <w:rPr>
                <w:rFonts w:ascii="微软雅黑" w:eastAsia="微软雅黑" w:hAnsi="微软雅黑" w:cs="宋体" w:hint="eastAsia"/>
                <w:color w:val="000000"/>
                <w:kern w:val="0"/>
                <w:sz w:val="18"/>
                <w:szCs w:val="18"/>
              </w:rPr>
              <w:t>总引用量排名第</w:t>
            </w:r>
            <w:r w:rsidR="002616F6">
              <w:rPr>
                <w:rFonts w:ascii="微软雅黑" w:eastAsia="微软雅黑" w:hAnsi="微软雅黑" w:cs="宋体"/>
                <w:color w:val="000000"/>
                <w:kern w:val="0"/>
                <w:sz w:val="18"/>
                <w:szCs w:val="18"/>
              </w:rPr>
              <w:t>8</w:t>
            </w:r>
          </w:p>
        </w:tc>
      </w:tr>
    </w:tbl>
    <w:p w:rsidR="00D3516A" w:rsidRDefault="00D3516A" w:rsidP="00D3516A">
      <w:pPr>
        <w:rPr>
          <w:rFonts w:ascii="Verdana" w:hAnsi="Arial" w:cs="Arial"/>
          <w:bCs/>
          <w:sz w:val="17"/>
          <w:szCs w:val="18"/>
        </w:rPr>
      </w:pPr>
      <w:r>
        <w:rPr>
          <w:rFonts w:ascii="Verdana" w:hAnsi="Arial" w:cs="Arial" w:hint="eastAsia"/>
          <w:b/>
          <w:bCs/>
          <w:sz w:val="19"/>
          <w:szCs w:val="19"/>
        </w:rPr>
        <w:t xml:space="preserve">                                                                                 </w:t>
      </w:r>
      <w:r w:rsidRPr="006D50BC">
        <w:rPr>
          <w:rFonts w:ascii="Verdana" w:hAnsi="Arial" w:cs="Arial" w:hint="eastAsia"/>
          <w:bCs/>
          <w:sz w:val="17"/>
          <w:szCs w:val="18"/>
        </w:rPr>
        <w:t>数据来源：</w:t>
      </w:r>
      <w:r w:rsidRPr="006D50BC">
        <w:rPr>
          <w:rFonts w:ascii="Verdana" w:hAnsi="Arial" w:cs="Arial" w:hint="eastAsia"/>
          <w:bCs/>
          <w:sz w:val="17"/>
          <w:szCs w:val="18"/>
        </w:rPr>
        <w:t>201</w:t>
      </w:r>
      <w:r w:rsidR="00A82C8A">
        <w:rPr>
          <w:rFonts w:ascii="Verdana" w:hAnsi="Arial" w:cs="Arial"/>
          <w:bCs/>
          <w:sz w:val="17"/>
          <w:szCs w:val="18"/>
        </w:rPr>
        <w:t>6</w:t>
      </w:r>
      <w:r w:rsidRPr="006D50BC">
        <w:rPr>
          <w:rFonts w:ascii="Verdana" w:hAnsi="Arial" w:cs="Arial" w:hint="eastAsia"/>
          <w:bCs/>
          <w:sz w:val="17"/>
          <w:szCs w:val="17"/>
        </w:rPr>
        <w:t xml:space="preserve"> </w:t>
      </w:r>
      <w:r w:rsidRPr="006D50BC">
        <w:rPr>
          <w:rFonts w:ascii="Verdana" w:hAnsi="Arial" w:cs="Arial" w:hint="eastAsia"/>
          <w:bCs/>
          <w:sz w:val="17"/>
          <w:szCs w:val="18"/>
        </w:rPr>
        <w:t>JCR</w:t>
      </w:r>
    </w:p>
    <w:p w:rsidR="00D3516A" w:rsidRDefault="00D3516A" w:rsidP="00D3516A">
      <w:pPr>
        <w:rPr>
          <w:rFonts w:ascii="微软雅黑" w:eastAsia="微软雅黑" w:hAnsi="微软雅黑" w:cs="Arial"/>
          <w:bCs/>
          <w:sz w:val="19"/>
          <w:szCs w:val="19"/>
        </w:rPr>
      </w:pPr>
    </w:p>
    <w:p w:rsidR="00D3516A" w:rsidRDefault="00D3516A" w:rsidP="00D3516A">
      <w:pPr>
        <w:rPr>
          <w:rFonts w:ascii="微软雅黑" w:eastAsia="微软雅黑" w:hAnsi="微软雅黑"/>
          <w:b/>
          <w:bCs/>
          <w:kern w:val="0"/>
          <w:sz w:val="18"/>
          <w:szCs w:val="18"/>
        </w:rPr>
      </w:pPr>
    </w:p>
    <w:p w:rsidR="002D208A" w:rsidRPr="002D208A" w:rsidRDefault="002D208A" w:rsidP="00520875">
      <w:pPr>
        <w:widowControl/>
        <w:ind w:right="360" w:firstLineChars="3650" w:firstLine="6570"/>
        <w:rPr>
          <w:rFonts w:ascii="微软雅黑" w:eastAsia="微软雅黑" w:hAnsi="微软雅黑"/>
          <w:b/>
          <w:bCs/>
          <w:kern w:val="0"/>
          <w:sz w:val="18"/>
          <w:szCs w:val="18"/>
        </w:rPr>
      </w:pPr>
      <w:r w:rsidRPr="002D208A">
        <w:rPr>
          <w:rFonts w:ascii="微软雅黑" w:eastAsia="微软雅黑" w:hAnsi="微软雅黑" w:hint="eastAsia"/>
          <w:b/>
          <w:bCs/>
          <w:kern w:val="0"/>
          <w:sz w:val="18"/>
          <w:szCs w:val="18"/>
        </w:rPr>
        <w:t>ACM数据库由iGroup公司独家代理</w:t>
      </w:r>
    </w:p>
    <w:p w:rsidR="00EA2FBF" w:rsidRDefault="002D208A" w:rsidP="002D208A">
      <w:pPr>
        <w:widowControl/>
        <w:jc w:val="right"/>
        <w:rPr>
          <w:rFonts w:ascii="微软雅黑" w:eastAsia="微软雅黑" w:hAnsi="微软雅黑"/>
          <w:b/>
          <w:bCs/>
          <w:kern w:val="0"/>
          <w:sz w:val="18"/>
          <w:szCs w:val="18"/>
        </w:rPr>
      </w:pPr>
      <w:r w:rsidRPr="002D208A">
        <w:rPr>
          <w:rFonts w:ascii="微软雅黑" w:eastAsia="微软雅黑" w:hAnsi="微软雅黑" w:hint="eastAsia"/>
          <w:b/>
          <w:bCs/>
          <w:kern w:val="0"/>
          <w:sz w:val="18"/>
          <w:szCs w:val="18"/>
        </w:rPr>
        <w:t xml:space="preserve"> 想了解该产品更多资讯，请联系我们</w:t>
      </w:r>
    </w:p>
    <w:p w:rsidR="004B71DB" w:rsidRPr="002D208A" w:rsidRDefault="004B71DB" w:rsidP="002D208A">
      <w:pPr>
        <w:widowControl/>
        <w:jc w:val="right"/>
        <w:rPr>
          <w:rFonts w:ascii="微软雅黑" w:eastAsia="微软雅黑" w:hAnsi="微软雅黑"/>
          <w:b/>
          <w:bCs/>
          <w:kern w:val="0"/>
          <w:sz w:val="18"/>
          <w:szCs w:val="18"/>
        </w:rPr>
      </w:pPr>
      <w:proofErr w:type="spellStart"/>
      <w:r>
        <w:rPr>
          <w:rFonts w:ascii="微软雅黑" w:eastAsia="微软雅黑" w:hAnsi="微软雅黑" w:hint="eastAsia"/>
          <w:b/>
          <w:bCs/>
          <w:kern w:val="0"/>
          <w:sz w:val="18"/>
          <w:szCs w:val="18"/>
        </w:rPr>
        <w:t>Email:info@igroup.com.cn</w:t>
      </w:r>
      <w:proofErr w:type="spellEnd"/>
    </w:p>
    <w:sectPr w:rsidR="004B71DB" w:rsidRPr="002D208A" w:rsidSect="00312B4E">
      <w:headerReference w:type="default" r:id="rId13"/>
      <w:footerReference w:type="default" r:id="rId14"/>
      <w:type w:val="continuous"/>
      <w:pgSz w:w="11906" w:h="16838" w:code="9"/>
      <w:pgMar w:top="851" w:right="991" w:bottom="1440" w:left="993" w:header="28"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FE" w:rsidRPr="006D50BC" w:rsidRDefault="005223FE">
      <w:pPr>
        <w:rPr>
          <w:sz w:val="19"/>
          <w:szCs w:val="19"/>
        </w:rPr>
      </w:pPr>
      <w:r w:rsidRPr="006D50BC">
        <w:rPr>
          <w:sz w:val="19"/>
          <w:szCs w:val="19"/>
        </w:rPr>
        <w:separator/>
      </w:r>
    </w:p>
  </w:endnote>
  <w:endnote w:type="continuationSeparator" w:id="0">
    <w:p w:rsidR="005223FE" w:rsidRPr="006D50BC" w:rsidRDefault="005223FE">
      <w:pPr>
        <w:rPr>
          <w:sz w:val="19"/>
          <w:szCs w:val="19"/>
        </w:rPr>
      </w:pPr>
      <w:r w:rsidRPr="006D50B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29" w:rsidRPr="006D50BC" w:rsidRDefault="00312B4E" w:rsidP="00312B4E">
    <w:pPr>
      <w:pStyle w:val="a4"/>
      <w:ind w:leftChars="-472" w:left="-991"/>
      <w:rPr>
        <w:b/>
        <w:color w:val="31849B"/>
        <w:sz w:val="16"/>
        <w:szCs w:val="16"/>
      </w:rPr>
    </w:pPr>
    <w:r w:rsidRPr="00312B4E">
      <w:rPr>
        <w:b/>
        <w:noProof/>
        <w:color w:val="31849B"/>
        <w:sz w:val="16"/>
        <w:szCs w:val="16"/>
      </w:rPr>
      <w:drawing>
        <wp:inline distT="0" distB="0" distL="0" distR="0">
          <wp:extent cx="7515225" cy="701855"/>
          <wp:effectExtent l="19050" t="0" r="9525" b="0"/>
          <wp:docPr id="7" name="图片 3" descr="C:\Users\Angela-Shi\Desktop\地址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Shi\Desktop\地址栏.jpg"/>
                  <pic:cNvPicPr>
                    <a:picLocks noChangeAspect="1" noChangeArrowheads="1"/>
                  </pic:cNvPicPr>
                </pic:nvPicPr>
                <pic:blipFill>
                  <a:blip r:embed="rId1"/>
                  <a:srcRect/>
                  <a:stretch>
                    <a:fillRect/>
                  </a:stretch>
                </pic:blipFill>
                <pic:spPr bwMode="auto">
                  <a:xfrm>
                    <a:off x="0" y="0"/>
                    <a:ext cx="7515225" cy="7018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FE" w:rsidRPr="006D50BC" w:rsidRDefault="005223FE">
      <w:pPr>
        <w:rPr>
          <w:sz w:val="19"/>
          <w:szCs w:val="19"/>
        </w:rPr>
      </w:pPr>
      <w:r w:rsidRPr="006D50BC">
        <w:rPr>
          <w:sz w:val="19"/>
          <w:szCs w:val="19"/>
        </w:rPr>
        <w:separator/>
      </w:r>
    </w:p>
  </w:footnote>
  <w:footnote w:type="continuationSeparator" w:id="0">
    <w:p w:rsidR="005223FE" w:rsidRPr="006D50BC" w:rsidRDefault="005223FE">
      <w:pPr>
        <w:rPr>
          <w:sz w:val="19"/>
          <w:szCs w:val="19"/>
        </w:rPr>
      </w:pPr>
      <w:r w:rsidRPr="006D50BC">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4E" w:rsidRPr="00312B4E" w:rsidRDefault="00312B4E" w:rsidP="00312B4E">
    <w:pPr>
      <w:jc w:val="right"/>
    </w:pPr>
    <w:r>
      <w:rPr>
        <w:noProof/>
      </w:rPr>
      <w:drawing>
        <wp:inline distT="0" distB="0" distL="0" distR="0">
          <wp:extent cx="1562852" cy="629728"/>
          <wp:effectExtent l="19050" t="0" r="0" b="0"/>
          <wp:docPr id="3" name="图片 0" descr="igroup logo 英文版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oup logo 英文版全.png"/>
                  <pic:cNvPicPr/>
                </pic:nvPicPr>
                <pic:blipFill>
                  <a:blip r:embed="rId1"/>
                  <a:stretch>
                    <a:fillRect/>
                  </a:stretch>
                </pic:blipFill>
                <pic:spPr>
                  <a:xfrm>
                    <a:off x="0" y="0"/>
                    <a:ext cx="1577248" cy="6355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E5E"/>
    <w:multiLevelType w:val="hybridMultilevel"/>
    <w:tmpl w:val="F9CEE7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52682F"/>
    <w:multiLevelType w:val="hybridMultilevel"/>
    <w:tmpl w:val="493CE48A"/>
    <w:lvl w:ilvl="0" w:tplc="0409000B">
      <w:start w:val="1"/>
      <w:numFmt w:val="bullet"/>
      <w:lvlText w:val=""/>
      <w:lvlJc w:val="left"/>
      <w:pPr>
        <w:ind w:left="773" w:hanging="420"/>
      </w:pPr>
      <w:rPr>
        <w:rFonts w:ascii="Wingdings" w:hAnsi="Wingdings" w:hint="default"/>
      </w:rPr>
    </w:lvl>
    <w:lvl w:ilvl="1" w:tplc="04090003" w:tentative="1">
      <w:start w:val="1"/>
      <w:numFmt w:val="bullet"/>
      <w:lvlText w:val=""/>
      <w:lvlJc w:val="left"/>
      <w:pPr>
        <w:ind w:left="1193" w:hanging="420"/>
      </w:pPr>
      <w:rPr>
        <w:rFonts w:ascii="Wingdings" w:hAnsi="Wingdings" w:hint="default"/>
      </w:rPr>
    </w:lvl>
    <w:lvl w:ilvl="2" w:tplc="04090005"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3" w:tentative="1">
      <w:start w:val="1"/>
      <w:numFmt w:val="bullet"/>
      <w:lvlText w:val=""/>
      <w:lvlJc w:val="left"/>
      <w:pPr>
        <w:ind w:left="2453" w:hanging="420"/>
      </w:pPr>
      <w:rPr>
        <w:rFonts w:ascii="Wingdings" w:hAnsi="Wingdings" w:hint="default"/>
      </w:rPr>
    </w:lvl>
    <w:lvl w:ilvl="5" w:tplc="04090005"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3" w:tentative="1">
      <w:start w:val="1"/>
      <w:numFmt w:val="bullet"/>
      <w:lvlText w:val=""/>
      <w:lvlJc w:val="left"/>
      <w:pPr>
        <w:ind w:left="3713" w:hanging="420"/>
      </w:pPr>
      <w:rPr>
        <w:rFonts w:ascii="Wingdings" w:hAnsi="Wingdings" w:hint="default"/>
      </w:rPr>
    </w:lvl>
    <w:lvl w:ilvl="8" w:tplc="04090005" w:tentative="1">
      <w:start w:val="1"/>
      <w:numFmt w:val="bullet"/>
      <w:lvlText w:val=""/>
      <w:lvlJc w:val="left"/>
      <w:pPr>
        <w:ind w:left="4133" w:hanging="420"/>
      </w:pPr>
      <w:rPr>
        <w:rFonts w:ascii="Wingdings" w:hAnsi="Wingdings" w:hint="default"/>
      </w:rPr>
    </w:lvl>
  </w:abstractNum>
  <w:abstractNum w:abstractNumId="2" w15:restartNumberingAfterBreak="0">
    <w:nsid w:val="26181402"/>
    <w:multiLevelType w:val="hybridMultilevel"/>
    <w:tmpl w:val="29808F1E"/>
    <w:lvl w:ilvl="0" w:tplc="0409000B">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55547E"/>
    <w:multiLevelType w:val="hybridMultilevel"/>
    <w:tmpl w:val="5CD8201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18523F"/>
    <w:multiLevelType w:val="hybridMultilevel"/>
    <w:tmpl w:val="107260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293FB9"/>
    <w:multiLevelType w:val="hybridMultilevel"/>
    <w:tmpl w:val="A76EA46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CA2A71"/>
    <w:multiLevelType w:val="hybridMultilevel"/>
    <w:tmpl w:val="B56A37C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CE5E34"/>
    <w:multiLevelType w:val="hybridMultilevel"/>
    <w:tmpl w:val="650295B0"/>
    <w:lvl w:ilvl="0" w:tplc="04090001">
      <w:start w:val="1"/>
      <w:numFmt w:val="bullet"/>
      <w:lvlText w:val=""/>
      <w:lvlJc w:val="left"/>
      <w:pPr>
        <w:ind w:left="627" w:hanging="420"/>
      </w:pPr>
      <w:rPr>
        <w:rFonts w:ascii="Wingdings" w:hAnsi="Wingdings" w:hint="default"/>
      </w:rPr>
    </w:lvl>
    <w:lvl w:ilvl="1" w:tplc="04090003" w:tentative="1">
      <w:start w:val="1"/>
      <w:numFmt w:val="bullet"/>
      <w:lvlText w:val=""/>
      <w:lvlJc w:val="left"/>
      <w:pPr>
        <w:ind w:left="1047" w:hanging="420"/>
      </w:pPr>
      <w:rPr>
        <w:rFonts w:ascii="Wingdings" w:hAnsi="Wingdings" w:hint="default"/>
      </w:rPr>
    </w:lvl>
    <w:lvl w:ilvl="2" w:tplc="04090005"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3" w:tentative="1">
      <w:start w:val="1"/>
      <w:numFmt w:val="bullet"/>
      <w:lvlText w:val=""/>
      <w:lvlJc w:val="left"/>
      <w:pPr>
        <w:ind w:left="2307" w:hanging="420"/>
      </w:pPr>
      <w:rPr>
        <w:rFonts w:ascii="Wingdings" w:hAnsi="Wingdings" w:hint="default"/>
      </w:rPr>
    </w:lvl>
    <w:lvl w:ilvl="5" w:tplc="04090005"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3" w:tentative="1">
      <w:start w:val="1"/>
      <w:numFmt w:val="bullet"/>
      <w:lvlText w:val=""/>
      <w:lvlJc w:val="left"/>
      <w:pPr>
        <w:ind w:left="3567" w:hanging="420"/>
      </w:pPr>
      <w:rPr>
        <w:rFonts w:ascii="Wingdings" w:hAnsi="Wingdings" w:hint="default"/>
      </w:rPr>
    </w:lvl>
    <w:lvl w:ilvl="8" w:tplc="04090005" w:tentative="1">
      <w:start w:val="1"/>
      <w:numFmt w:val="bullet"/>
      <w:lvlText w:val=""/>
      <w:lvlJc w:val="left"/>
      <w:pPr>
        <w:ind w:left="3987" w:hanging="420"/>
      </w:pPr>
      <w:rPr>
        <w:rFonts w:ascii="Wingdings" w:hAnsi="Wingdings" w:hint="default"/>
      </w:rPr>
    </w:lvl>
  </w:abstractNum>
  <w:abstractNum w:abstractNumId="8" w15:restartNumberingAfterBreak="0">
    <w:nsid w:val="7C24470B"/>
    <w:multiLevelType w:val="multilevel"/>
    <w:tmpl w:val="BC4C5A3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1A2F4E"/>
    <w:multiLevelType w:val="hybridMultilevel"/>
    <w:tmpl w:val="11902C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3"/>
  </w:num>
  <w:num w:numId="4">
    <w:abstractNumId w:val="5"/>
  </w:num>
  <w:num w:numId="5">
    <w:abstractNumId w:val="8"/>
  </w:num>
  <w:num w:numId="6">
    <w:abstractNumId w:val="0"/>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E74"/>
    <w:rsid w:val="000165BB"/>
    <w:rsid w:val="000208C3"/>
    <w:rsid w:val="00027FC4"/>
    <w:rsid w:val="00033F9A"/>
    <w:rsid w:val="0003653D"/>
    <w:rsid w:val="000435D5"/>
    <w:rsid w:val="00044C94"/>
    <w:rsid w:val="00054435"/>
    <w:rsid w:val="00056E86"/>
    <w:rsid w:val="000606BB"/>
    <w:rsid w:val="00060A36"/>
    <w:rsid w:val="000610AA"/>
    <w:rsid w:val="000627C6"/>
    <w:rsid w:val="000904C7"/>
    <w:rsid w:val="000A35D1"/>
    <w:rsid w:val="000A38A4"/>
    <w:rsid w:val="000B1738"/>
    <w:rsid w:val="000E607E"/>
    <w:rsid w:val="000E7311"/>
    <w:rsid w:val="000F1DB5"/>
    <w:rsid w:val="000F509F"/>
    <w:rsid w:val="00106DB7"/>
    <w:rsid w:val="00110C7F"/>
    <w:rsid w:val="00112329"/>
    <w:rsid w:val="001179F7"/>
    <w:rsid w:val="00117B34"/>
    <w:rsid w:val="001231C1"/>
    <w:rsid w:val="00124AFB"/>
    <w:rsid w:val="00125DE8"/>
    <w:rsid w:val="00126FA6"/>
    <w:rsid w:val="0013280A"/>
    <w:rsid w:val="00135DAD"/>
    <w:rsid w:val="001429F1"/>
    <w:rsid w:val="00146AA4"/>
    <w:rsid w:val="00146F42"/>
    <w:rsid w:val="00150143"/>
    <w:rsid w:val="00152D9A"/>
    <w:rsid w:val="00155534"/>
    <w:rsid w:val="001568A0"/>
    <w:rsid w:val="001613CC"/>
    <w:rsid w:val="00162CFE"/>
    <w:rsid w:val="0016346E"/>
    <w:rsid w:val="0017186A"/>
    <w:rsid w:val="001A4274"/>
    <w:rsid w:val="001B5D59"/>
    <w:rsid w:val="001C3DC2"/>
    <w:rsid w:val="001C55E9"/>
    <w:rsid w:val="001D6813"/>
    <w:rsid w:val="001D6B70"/>
    <w:rsid w:val="001E4521"/>
    <w:rsid w:val="001F2DDA"/>
    <w:rsid w:val="0022075C"/>
    <w:rsid w:val="00223422"/>
    <w:rsid w:val="0022560D"/>
    <w:rsid w:val="00233D4E"/>
    <w:rsid w:val="00244CB2"/>
    <w:rsid w:val="002509F3"/>
    <w:rsid w:val="00260E70"/>
    <w:rsid w:val="002616F6"/>
    <w:rsid w:val="0026228C"/>
    <w:rsid w:val="002638AD"/>
    <w:rsid w:val="00263AD5"/>
    <w:rsid w:val="00265113"/>
    <w:rsid w:val="002674CB"/>
    <w:rsid w:val="0027497C"/>
    <w:rsid w:val="002754F0"/>
    <w:rsid w:val="0027692A"/>
    <w:rsid w:val="00277ED2"/>
    <w:rsid w:val="00284D66"/>
    <w:rsid w:val="00291A0B"/>
    <w:rsid w:val="0029419C"/>
    <w:rsid w:val="002B52A7"/>
    <w:rsid w:val="002C084A"/>
    <w:rsid w:val="002C542C"/>
    <w:rsid w:val="002D208A"/>
    <w:rsid w:val="002D5FB6"/>
    <w:rsid w:val="002E2441"/>
    <w:rsid w:val="002E4B97"/>
    <w:rsid w:val="002E4C23"/>
    <w:rsid w:val="002E7A3B"/>
    <w:rsid w:val="002F29D9"/>
    <w:rsid w:val="002F67DF"/>
    <w:rsid w:val="002F7E81"/>
    <w:rsid w:val="003014C4"/>
    <w:rsid w:val="00312B4E"/>
    <w:rsid w:val="00322EBE"/>
    <w:rsid w:val="00331718"/>
    <w:rsid w:val="00340D8F"/>
    <w:rsid w:val="00351330"/>
    <w:rsid w:val="00355137"/>
    <w:rsid w:val="00361C5E"/>
    <w:rsid w:val="0036452A"/>
    <w:rsid w:val="003764E9"/>
    <w:rsid w:val="00382BC6"/>
    <w:rsid w:val="00386650"/>
    <w:rsid w:val="00393B4C"/>
    <w:rsid w:val="003A0DB8"/>
    <w:rsid w:val="003A158C"/>
    <w:rsid w:val="003A6888"/>
    <w:rsid w:val="003A7597"/>
    <w:rsid w:val="003B2942"/>
    <w:rsid w:val="003D2649"/>
    <w:rsid w:val="003F0D29"/>
    <w:rsid w:val="003F4C31"/>
    <w:rsid w:val="004039DB"/>
    <w:rsid w:val="0041443B"/>
    <w:rsid w:val="00440211"/>
    <w:rsid w:val="00444DEF"/>
    <w:rsid w:val="004468AA"/>
    <w:rsid w:val="0045245D"/>
    <w:rsid w:val="0045586B"/>
    <w:rsid w:val="004567B5"/>
    <w:rsid w:val="0046225E"/>
    <w:rsid w:val="00463B07"/>
    <w:rsid w:val="004644BE"/>
    <w:rsid w:val="00471E37"/>
    <w:rsid w:val="004753AE"/>
    <w:rsid w:val="0048580C"/>
    <w:rsid w:val="00486C2D"/>
    <w:rsid w:val="004A1EE1"/>
    <w:rsid w:val="004A7A30"/>
    <w:rsid w:val="004B0B38"/>
    <w:rsid w:val="004B4A16"/>
    <w:rsid w:val="004B58A4"/>
    <w:rsid w:val="004B71DB"/>
    <w:rsid w:val="004B7C27"/>
    <w:rsid w:val="004C052A"/>
    <w:rsid w:val="004C1547"/>
    <w:rsid w:val="004C25CB"/>
    <w:rsid w:val="004C3605"/>
    <w:rsid w:val="004C55F8"/>
    <w:rsid w:val="004D0104"/>
    <w:rsid w:val="004D07FD"/>
    <w:rsid w:val="004D49D1"/>
    <w:rsid w:val="004E181C"/>
    <w:rsid w:val="004E35EE"/>
    <w:rsid w:val="004E77CF"/>
    <w:rsid w:val="004F0A72"/>
    <w:rsid w:val="004F3CD9"/>
    <w:rsid w:val="004F4C02"/>
    <w:rsid w:val="00507CBC"/>
    <w:rsid w:val="005119A5"/>
    <w:rsid w:val="00512153"/>
    <w:rsid w:val="00517D38"/>
    <w:rsid w:val="00520875"/>
    <w:rsid w:val="005223FE"/>
    <w:rsid w:val="00522B6D"/>
    <w:rsid w:val="00523D8E"/>
    <w:rsid w:val="00532664"/>
    <w:rsid w:val="0053312A"/>
    <w:rsid w:val="00536DFC"/>
    <w:rsid w:val="00552A67"/>
    <w:rsid w:val="0055368B"/>
    <w:rsid w:val="0056464B"/>
    <w:rsid w:val="005677B1"/>
    <w:rsid w:val="00574EA0"/>
    <w:rsid w:val="00583CBC"/>
    <w:rsid w:val="005912CC"/>
    <w:rsid w:val="0059466B"/>
    <w:rsid w:val="005A329B"/>
    <w:rsid w:val="005A52DD"/>
    <w:rsid w:val="005A6B29"/>
    <w:rsid w:val="005B7120"/>
    <w:rsid w:val="005C0B85"/>
    <w:rsid w:val="005C134D"/>
    <w:rsid w:val="005C19C5"/>
    <w:rsid w:val="005C4363"/>
    <w:rsid w:val="005C526F"/>
    <w:rsid w:val="005D555E"/>
    <w:rsid w:val="005D5851"/>
    <w:rsid w:val="005D7109"/>
    <w:rsid w:val="005E6FE1"/>
    <w:rsid w:val="005F0055"/>
    <w:rsid w:val="005F16EF"/>
    <w:rsid w:val="005F5544"/>
    <w:rsid w:val="005F6773"/>
    <w:rsid w:val="006008FB"/>
    <w:rsid w:val="006019C3"/>
    <w:rsid w:val="0061313E"/>
    <w:rsid w:val="00615008"/>
    <w:rsid w:val="0061618E"/>
    <w:rsid w:val="006301E2"/>
    <w:rsid w:val="006324F1"/>
    <w:rsid w:val="006325DB"/>
    <w:rsid w:val="006335B4"/>
    <w:rsid w:val="00634E47"/>
    <w:rsid w:val="006464A5"/>
    <w:rsid w:val="0065026A"/>
    <w:rsid w:val="00650573"/>
    <w:rsid w:val="00652A9F"/>
    <w:rsid w:val="00660E7E"/>
    <w:rsid w:val="00663184"/>
    <w:rsid w:val="00664A08"/>
    <w:rsid w:val="00666AE1"/>
    <w:rsid w:val="00667EA9"/>
    <w:rsid w:val="006700AA"/>
    <w:rsid w:val="006739EE"/>
    <w:rsid w:val="00685B52"/>
    <w:rsid w:val="0069492D"/>
    <w:rsid w:val="00695168"/>
    <w:rsid w:val="006A6E74"/>
    <w:rsid w:val="006B09FC"/>
    <w:rsid w:val="006B0C63"/>
    <w:rsid w:val="006C5598"/>
    <w:rsid w:val="006C671D"/>
    <w:rsid w:val="006D0F0D"/>
    <w:rsid w:val="006D173E"/>
    <w:rsid w:val="006D50BC"/>
    <w:rsid w:val="006E0CE6"/>
    <w:rsid w:val="006E50B5"/>
    <w:rsid w:val="006E77D5"/>
    <w:rsid w:val="006F7031"/>
    <w:rsid w:val="00703973"/>
    <w:rsid w:val="00704FB0"/>
    <w:rsid w:val="00705081"/>
    <w:rsid w:val="00711F23"/>
    <w:rsid w:val="00715539"/>
    <w:rsid w:val="00716277"/>
    <w:rsid w:val="00717E70"/>
    <w:rsid w:val="00722DF1"/>
    <w:rsid w:val="007339E7"/>
    <w:rsid w:val="007506E6"/>
    <w:rsid w:val="007547F1"/>
    <w:rsid w:val="007613AE"/>
    <w:rsid w:val="00763F5F"/>
    <w:rsid w:val="0076662A"/>
    <w:rsid w:val="00781E72"/>
    <w:rsid w:val="00787163"/>
    <w:rsid w:val="00787AF1"/>
    <w:rsid w:val="007959E5"/>
    <w:rsid w:val="007A16A1"/>
    <w:rsid w:val="007B1929"/>
    <w:rsid w:val="007B2756"/>
    <w:rsid w:val="007B6910"/>
    <w:rsid w:val="007C3BCE"/>
    <w:rsid w:val="007C40F9"/>
    <w:rsid w:val="007C451F"/>
    <w:rsid w:val="007C5414"/>
    <w:rsid w:val="007E16D0"/>
    <w:rsid w:val="007E3758"/>
    <w:rsid w:val="007E6FDE"/>
    <w:rsid w:val="007E72EC"/>
    <w:rsid w:val="007E787B"/>
    <w:rsid w:val="007E7FE5"/>
    <w:rsid w:val="007F22FF"/>
    <w:rsid w:val="007F3412"/>
    <w:rsid w:val="00801114"/>
    <w:rsid w:val="00804E7E"/>
    <w:rsid w:val="0082112A"/>
    <w:rsid w:val="008228B0"/>
    <w:rsid w:val="0082308F"/>
    <w:rsid w:val="008310DD"/>
    <w:rsid w:val="00832462"/>
    <w:rsid w:val="00836555"/>
    <w:rsid w:val="0084383B"/>
    <w:rsid w:val="00847D92"/>
    <w:rsid w:val="00853523"/>
    <w:rsid w:val="00862F53"/>
    <w:rsid w:val="00864E03"/>
    <w:rsid w:val="00867591"/>
    <w:rsid w:val="0089321B"/>
    <w:rsid w:val="008A1B3B"/>
    <w:rsid w:val="008A2219"/>
    <w:rsid w:val="008A2367"/>
    <w:rsid w:val="008A2693"/>
    <w:rsid w:val="008B021E"/>
    <w:rsid w:val="008B0BF7"/>
    <w:rsid w:val="008B34F8"/>
    <w:rsid w:val="008C3CD2"/>
    <w:rsid w:val="008C3F56"/>
    <w:rsid w:val="008D50B5"/>
    <w:rsid w:val="008F038E"/>
    <w:rsid w:val="00903762"/>
    <w:rsid w:val="00903CDB"/>
    <w:rsid w:val="009046F9"/>
    <w:rsid w:val="009135E7"/>
    <w:rsid w:val="009176EC"/>
    <w:rsid w:val="00924487"/>
    <w:rsid w:val="009267EE"/>
    <w:rsid w:val="00944A3F"/>
    <w:rsid w:val="00945C8C"/>
    <w:rsid w:val="009569AB"/>
    <w:rsid w:val="0097221D"/>
    <w:rsid w:val="0097322F"/>
    <w:rsid w:val="009744E9"/>
    <w:rsid w:val="009771ED"/>
    <w:rsid w:val="009853EB"/>
    <w:rsid w:val="00991CDD"/>
    <w:rsid w:val="0099732B"/>
    <w:rsid w:val="009A1EE0"/>
    <w:rsid w:val="009B0AE7"/>
    <w:rsid w:val="009B3773"/>
    <w:rsid w:val="009B54BA"/>
    <w:rsid w:val="009B7793"/>
    <w:rsid w:val="009C4EF2"/>
    <w:rsid w:val="009C7F6B"/>
    <w:rsid w:val="009D5009"/>
    <w:rsid w:val="009E428B"/>
    <w:rsid w:val="009E779E"/>
    <w:rsid w:val="009F1B5E"/>
    <w:rsid w:val="009F30CC"/>
    <w:rsid w:val="009F478E"/>
    <w:rsid w:val="00A0019C"/>
    <w:rsid w:val="00A00329"/>
    <w:rsid w:val="00A12A41"/>
    <w:rsid w:val="00A175C1"/>
    <w:rsid w:val="00A178FE"/>
    <w:rsid w:val="00A24725"/>
    <w:rsid w:val="00A27B55"/>
    <w:rsid w:val="00A31704"/>
    <w:rsid w:val="00A32485"/>
    <w:rsid w:val="00A34080"/>
    <w:rsid w:val="00A3777F"/>
    <w:rsid w:val="00A43F0C"/>
    <w:rsid w:val="00A44378"/>
    <w:rsid w:val="00A4593A"/>
    <w:rsid w:val="00A50B61"/>
    <w:rsid w:val="00A65E6A"/>
    <w:rsid w:val="00A713C5"/>
    <w:rsid w:val="00A72172"/>
    <w:rsid w:val="00A72781"/>
    <w:rsid w:val="00A778A8"/>
    <w:rsid w:val="00A827EA"/>
    <w:rsid w:val="00A82C8A"/>
    <w:rsid w:val="00A906A4"/>
    <w:rsid w:val="00A9161F"/>
    <w:rsid w:val="00A91CA1"/>
    <w:rsid w:val="00A93CED"/>
    <w:rsid w:val="00A95FDB"/>
    <w:rsid w:val="00AA06E3"/>
    <w:rsid w:val="00AA120B"/>
    <w:rsid w:val="00AA7C5B"/>
    <w:rsid w:val="00AB5971"/>
    <w:rsid w:val="00AB7CDF"/>
    <w:rsid w:val="00AC47A7"/>
    <w:rsid w:val="00AE6489"/>
    <w:rsid w:val="00AF06EB"/>
    <w:rsid w:val="00AF0A18"/>
    <w:rsid w:val="00AF115D"/>
    <w:rsid w:val="00AF2880"/>
    <w:rsid w:val="00AF38F8"/>
    <w:rsid w:val="00B018FB"/>
    <w:rsid w:val="00B1379D"/>
    <w:rsid w:val="00B20AC6"/>
    <w:rsid w:val="00B20F1E"/>
    <w:rsid w:val="00B22F16"/>
    <w:rsid w:val="00B26EE4"/>
    <w:rsid w:val="00B272FC"/>
    <w:rsid w:val="00B41B82"/>
    <w:rsid w:val="00B44B8D"/>
    <w:rsid w:val="00B5522A"/>
    <w:rsid w:val="00B64D6E"/>
    <w:rsid w:val="00B6740D"/>
    <w:rsid w:val="00B70EC0"/>
    <w:rsid w:val="00B71FC7"/>
    <w:rsid w:val="00B72688"/>
    <w:rsid w:val="00B74E96"/>
    <w:rsid w:val="00B84BFE"/>
    <w:rsid w:val="00B86CD4"/>
    <w:rsid w:val="00B91833"/>
    <w:rsid w:val="00B96F40"/>
    <w:rsid w:val="00BB0BB6"/>
    <w:rsid w:val="00BB583A"/>
    <w:rsid w:val="00BB6EFB"/>
    <w:rsid w:val="00BC0474"/>
    <w:rsid w:val="00BC2025"/>
    <w:rsid w:val="00BD4E92"/>
    <w:rsid w:val="00BE50E5"/>
    <w:rsid w:val="00BE58F2"/>
    <w:rsid w:val="00BE6D10"/>
    <w:rsid w:val="00BE7928"/>
    <w:rsid w:val="00BE7FAF"/>
    <w:rsid w:val="00BF0C4D"/>
    <w:rsid w:val="00BF4E3D"/>
    <w:rsid w:val="00BF6049"/>
    <w:rsid w:val="00BF749C"/>
    <w:rsid w:val="00BF7D9C"/>
    <w:rsid w:val="00C0098F"/>
    <w:rsid w:val="00C20D8B"/>
    <w:rsid w:val="00C25B18"/>
    <w:rsid w:val="00C26E37"/>
    <w:rsid w:val="00C4703A"/>
    <w:rsid w:val="00C61195"/>
    <w:rsid w:val="00C70220"/>
    <w:rsid w:val="00C8533B"/>
    <w:rsid w:val="00C90F7E"/>
    <w:rsid w:val="00C9216B"/>
    <w:rsid w:val="00CB6DC5"/>
    <w:rsid w:val="00CB79CC"/>
    <w:rsid w:val="00CD1CE7"/>
    <w:rsid w:val="00CD7121"/>
    <w:rsid w:val="00CF6423"/>
    <w:rsid w:val="00CF691D"/>
    <w:rsid w:val="00D04D3E"/>
    <w:rsid w:val="00D16CCE"/>
    <w:rsid w:val="00D26B5A"/>
    <w:rsid w:val="00D3516A"/>
    <w:rsid w:val="00D45EFD"/>
    <w:rsid w:val="00D661C8"/>
    <w:rsid w:val="00D6625F"/>
    <w:rsid w:val="00D67BB0"/>
    <w:rsid w:val="00D70CFA"/>
    <w:rsid w:val="00D70CFE"/>
    <w:rsid w:val="00D82ABC"/>
    <w:rsid w:val="00D8779E"/>
    <w:rsid w:val="00D97FA6"/>
    <w:rsid w:val="00DC21A4"/>
    <w:rsid w:val="00DD4390"/>
    <w:rsid w:val="00DD4439"/>
    <w:rsid w:val="00DD5859"/>
    <w:rsid w:val="00DD68F6"/>
    <w:rsid w:val="00DE268D"/>
    <w:rsid w:val="00DE4BDC"/>
    <w:rsid w:val="00DE5293"/>
    <w:rsid w:val="00DF3E3A"/>
    <w:rsid w:val="00E07864"/>
    <w:rsid w:val="00E14B43"/>
    <w:rsid w:val="00E15993"/>
    <w:rsid w:val="00E1672E"/>
    <w:rsid w:val="00E227C0"/>
    <w:rsid w:val="00E27D76"/>
    <w:rsid w:val="00E3306B"/>
    <w:rsid w:val="00E44DF1"/>
    <w:rsid w:val="00E45C1A"/>
    <w:rsid w:val="00E53FD8"/>
    <w:rsid w:val="00E561C2"/>
    <w:rsid w:val="00E57133"/>
    <w:rsid w:val="00E57B8E"/>
    <w:rsid w:val="00E600D1"/>
    <w:rsid w:val="00E61AD1"/>
    <w:rsid w:val="00E6371C"/>
    <w:rsid w:val="00E656EC"/>
    <w:rsid w:val="00E71429"/>
    <w:rsid w:val="00E7771F"/>
    <w:rsid w:val="00E831DC"/>
    <w:rsid w:val="00EA11A4"/>
    <w:rsid w:val="00EA1391"/>
    <w:rsid w:val="00EA2FBF"/>
    <w:rsid w:val="00EB30C7"/>
    <w:rsid w:val="00EC4DB4"/>
    <w:rsid w:val="00EC549D"/>
    <w:rsid w:val="00EC64F9"/>
    <w:rsid w:val="00EC75BD"/>
    <w:rsid w:val="00EC77B8"/>
    <w:rsid w:val="00ED54A5"/>
    <w:rsid w:val="00EE34BC"/>
    <w:rsid w:val="00EF1F0C"/>
    <w:rsid w:val="00EF7350"/>
    <w:rsid w:val="00F045D1"/>
    <w:rsid w:val="00F0722F"/>
    <w:rsid w:val="00F23526"/>
    <w:rsid w:val="00F303DD"/>
    <w:rsid w:val="00F36C3A"/>
    <w:rsid w:val="00F443BC"/>
    <w:rsid w:val="00F4599A"/>
    <w:rsid w:val="00F509F4"/>
    <w:rsid w:val="00F54B56"/>
    <w:rsid w:val="00F5778B"/>
    <w:rsid w:val="00F603A5"/>
    <w:rsid w:val="00F614F9"/>
    <w:rsid w:val="00F64C7D"/>
    <w:rsid w:val="00F65916"/>
    <w:rsid w:val="00F70CF5"/>
    <w:rsid w:val="00F72F78"/>
    <w:rsid w:val="00F732CA"/>
    <w:rsid w:val="00F76616"/>
    <w:rsid w:val="00F82AF8"/>
    <w:rsid w:val="00F854C6"/>
    <w:rsid w:val="00F87AAA"/>
    <w:rsid w:val="00F92072"/>
    <w:rsid w:val="00F9624C"/>
    <w:rsid w:val="00FA738C"/>
    <w:rsid w:val="00FB6AF2"/>
    <w:rsid w:val="00FC19BB"/>
    <w:rsid w:val="00FD670C"/>
    <w:rsid w:val="00FE2689"/>
    <w:rsid w:val="00FE2EB5"/>
    <w:rsid w:val="00FE6CCB"/>
    <w:rsid w:val="00FF278C"/>
    <w:rsid w:val="00FF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5:docId w15:val="{B0D1F206-C1ED-4C5D-862E-8D580D51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89"/>
    <w:pPr>
      <w:widowControl w:val="0"/>
      <w:jc w:val="both"/>
    </w:pPr>
    <w:rPr>
      <w:kern w:val="2"/>
      <w:sz w:val="21"/>
      <w:szCs w:val="24"/>
    </w:rPr>
  </w:style>
  <w:style w:type="paragraph" w:styleId="1">
    <w:name w:val="heading 1"/>
    <w:basedOn w:val="a"/>
    <w:next w:val="a"/>
    <w:qFormat/>
    <w:rsid w:val="00FE2689"/>
    <w:pPr>
      <w:keepNext/>
      <w:outlineLvl w:val="0"/>
    </w:pPr>
    <w:rPr>
      <w:rFonts w:ascii="Arial" w:hAnsi="Arial" w:cs="Arial"/>
      <w:b/>
      <w:bCs/>
      <w:sz w:val="30"/>
    </w:rPr>
  </w:style>
  <w:style w:type="paragraph" w:styleId="2">
    <w:name w:val="heading 2"/>
    <w:basedOn w:val="a"/>
    <w:next w:val="a"/>
    <w:qFormat/>
    <w:rsid w:val="00FE2689"/>
    <w:pPr>
      <w:keepNext/>
      <w:spacing w:line="240" w:lineRule="atLeast"/>
      <w:ind w:firstLineChars="150" w:firstLine="300"/>
      <w:outlineLvl w:val="1"/>
    </w:pPr>
    <w:rPr>
      <w:rFonts w:ascii="Arial" w:hAnsi="Arial" w:cs="Arial"/>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268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FE2689"/>
    <w:pPr>
      <w:tabs>
        <w:tab w:val="center" w:pos="4153"/>
        <w:tab w:val="right" w:pos="8306"/>
      </w:tabs>
      <w:snapToGrid w:val="0"/>
      <w:jc w:val="left"/>
    </w:pPr>
    <w:rPr>
      <w:sz w:val="18"/>
      <w:szCs w:val="18"/>
    </w:rPr>
  </w:style>
  <w:style w:type="character" w:styleId="a5">
    <w:name w:val="Hyperlink"/>
    <w:basedOn w:val="a0"/>
    <w:rsid w:val="00FE2689"/>
    <w:rPr>
      <w:color w:val="0000FF"/>
      <w:u w:val="single"/>
    </w:rPr>
  </w:style>
  <w:style w:type="character" w:styleId="a6">
    <w:name w:val="FollowedHyperlink"/>
    <w:basedOn w:val="a0"/>
    <w:rsid w:val="00A24725"/>
    <w:rPr>
      <w:color w:val="800080"/>
      <w:u w:val="single"/>
    </w:rPr>
  </w:style>
  <w:style w:type="character" w:customStyle="1" w:styleId="Char">
    <w:name w:val="页眉 Char"/>
    <w:basedOn w:val="a0"/>
    <w:link w:val="a3"/>
    <w:rsid w:val="00135DAD"/>
    <w:rPr>
      <w:rFonts w:eastAsia="宋体"/>
      <w:kern w:val="2"/>
      <w:sz w:val="18"/>
      <w:szCs w:val="18"/>
      <w:lang w:val="en-US" w:eastAsia="zh-CN" w:bidi="ar-SA"/>
    </w:rPr>
  </w:style>
  <w:style w:type="character" w:customStyle="1" w:styleId="Char0">
    <w:name w:val="页脚 Char"/>
    <w:basedOn w:val="a0"/>
    <w:link w:val="a4"/>
    <w:rsid w:val="00135DAD"/>
    <w:rPr>
      <w:rFonts w:eastAsia="宋体"/>
      <w:kern w:val="2"/>
      <w:sz w:val="18"/>
      <w:szCs w:val="18"/>
      <w:lang w:val="en-US" w:eastAsia="zh-CN" w:bidi="ar-SA"/>
    </w:rPr>
  </w:style>
  <w:style w:type="paragraph" w:styleId="a7">
    <w:name w:val="Balloon Text"/>
    <w:basedOn w:val="a"/>
    <w:link w:val="Char1"/>
    <w:rsid w:val="004E181C"/>
    <w:rPr>
      <w:sz w:val="18"/>
      <w:szCs w:val="18"/>
    </w:rPr>
  </w:style>
  <w:style w:type="character" w:customStyle="1" w:styleId="Char1">
    <w:name w:val="批注框文本 Char"/>
    <w:basedOn w:val="a0"/>
    <w:link w:val="a7"/>
    <w:rsid w:val="004E181C"/>
    <w:rPr>
      <w:kern w:val="2"/>
      <w:sz w:val="18"/>
      <w:szCs w:val="18"/>
    </w:rPr>
  </w:style>
  <w:style w:type="paragraph" w:styleId="a8">
    <w:name w:val="List Paragraph"/>
    <w:basedOn w:val="a"/>
    <w:uiPriority w:val="34"/>
    <w:qFormat/>
    <w:rsid w:val="00F64C7D"/>
    <w:pPr>
      <w:ind w:firstLineChars="200" w:firstLine="420"/>
    </w:pPr>
  </w:style>
  <w:style w:type="table" w:customStyle="1" w:styleId="-11">
    <w:name w:val="浅色底纹 - 强调文字颜色 11"/>
    <w:basedOn w:val="a1"/>
    <w:uiPriority w:val="60"/>
    <w:rsid w:val="006335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中等深浅底纹 1 - 强调文字颜色 11"/>
    <w:basedOn w:val="a1"/>
    <w:uiPriority w:val="63"/>
    <w:rsid w:val="00A713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
    <w:name w:val="Light List Accent 5"/>
    <w:basedOn w:val="a1"/>
    <w:uiPriority w:val="61"/>
    <w:rsid w:val="000365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List Accent 3"/>
    <w:basedOn w:val="a1"/>
    <w:uiPriority w:val="61"/>
    <w:rsid w:val="000365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316">
      <w:bodyDiv w:val="1"/>
      <w:marLeft w:val="0"/>
      <w:marRight w:val="0"/>
      <w:marTop w:val="0"/>
      <w:marBottom w:val="0"/>
      <w:divBdr>
        <w:top w:val="none" w:sz="0" w:space="0" w:color="auto"/>
        <w:left w:val="none" w:sz="0" w:space="0" w:color="auto"/>
        <w:bottom w:val="none" w:sz="0" w:space="0" w:color="auto"/>
        <w:right w:val="none" w:sz="0" w:space="0" w:color="auto"/>
      </w:divBdr>
    </w:div>
    <w:div w:id="759981695">
      <w:bodyDiv w:val="1"/>
      <w:marLeft w:val="0"/>
      <w:marRight w:val="0"/>
      <w:marTop w:val="0"/>
      <w:marBottom w:val="0"/>
      <w:divBdr>
        <w:top w:val="none" w:sz="0" w:space="0" w:color="auto"/>
        <w:left w:val="none" w:sz="0" w:space="0" w:color="auto"/>
        <w:bottom w:val="none" w:sz="0" w:space="0" w:color="auto"/>
        <w:right w:val="none" w:sz="0" w:space="0" w:color="auto"/>
      </w:divBdr>
    </w:div>
    <w:div w:id="1203592469">
      <w:bodyDiv w:val="1"/>
      <w:marLeft w:val="0"/>
      <w:marRight w:val="0"/>
      <w:marTop w:val="0"/>
      <w:marBottom w:val="0"/>
      <w:divBdr>
        <w:top w:val="none" w:sz="0" w:space="0" w:color="auto"/>
        <w:left w:val="none" w:sz="0" w:space="0" w:color="auto"/>
        <w:bottom w:val="none" w:sz="0" w:space="0" w:color="auto"/>
        <w:right w:val="none" w:sz="0" w:space="0" w:color="auto"/>
      </w:divBdr>
    </w:div>
    <w:div w:id="1462840356">
      <w:bodyDiv w:val="1"/>
      <w:marLeft w:val="0"/>
      <w:marRight w:val="0"/>
      <w:marTop w:val="0"/>
      <w:marBottom w:val="0"/>
      <w:divBdr>
        <w:top w:val="none" w:sz="0" w:space="0" w:color="auto"/>
        <w:left w:val="none" w:sz="0" w:space="0" w:color="auto"/>
        <w:bottom w:val="none" w:sz="0" w:space="0" w:color="auto"/>
        <w:right w:val="none" w:sz="0" w:space="0" w:color="auto"/>
      </w:divBdr>
    </w:div>
    <w:div w:id="20980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1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9.6125514001961149E-2"/>
          <c:y val="9.4838185614520343E-2"/>
          <c:w val="0.4020017687812778"/>
          <c:h val="0.82023947329685565"/>
        </c:manualLayout>
      </c:layout>
      <c:pieChart>
        <c:varyColors val="1"/>
        <c:ser>
          <c:idx val="0"/>
          <c:order val="0"/>
          <c:tx>
            <c:strRef>
              <c:f>Sheet1!$A$2</c:f>
              <c:strCache>
                <c:ptCount val="1"/>
                <c:pt idx="0">
                  <c:v>期刊数</c:v>
                </c:pt>
              </c:strCache>
            </c:strRef>
          </c:tx>
          <c:dLbls>
            <c:dLbl>
              <c:idx val="0"/>
              <c:layout>
                <c:manualLayout>
                  <c:x val="-0.16923692139432744"/>
                  <c:y val="0.18613072242374187"/>
                </c:manualLayout>
              </c:layout>
              <c:tx>
                <c:rich>
                  <a:bodyPr/>
                  <a:lstStyle/>
                  <a:p>
                    <a:r>
                      <a:rPr lang="zh-CN" altLang="en-US">
                        <a:solidFill>
                          <a:schemeClr val="bg1"/>
                        </a:solidFill>
                      </a:rPr>
                      <a:t>计算机科学与软件工程</a:t>
                    </a:r>
                  </a:p>
                </c:rich>
              </c:tx>
              <c:showLegendKey val="0"/>
              <c:showVal val="0"/>
              <c:showCatName val="1"/>
              <c:showSerName val="0"/>
              <c:showPercent val="0"/>
              <c:showBubbleSize val="0"/>
              <c:extLst>
                <c:ext xmlns:c15="http://schemas.microsoft.com/office/drawing/2012/chart" uri="{CE6537A1-D6FC-4f65-9D91-7224C49458BB}"/>
              </c:extLst>
            </c:dLbl>
            <c:dLbl>
              <c:idx val="1"/>
              <c:layout>
                <c:manualLayout>
                  <c:x val="-0.12860179888440321"/>
                  <c:y val="-0.26609739210708516"/>
                </c:manualLayout>
              </c:layout>
              <c:tx>
                <c:rich>
                  <a:bodyPr/>
                  <a:lstStyle/>
                  <a:p>
                    <a:r>
                      <a:rPr lang="zh-CN" altLang="en-US">
                        <a:solidFill>
                          <a:schemeClr val="bg1"/>
                        </a:solidFill>
                      </a:rPr>
                      <a:t>计算机科学与信息系统</a:t>
                    </a:r>
                  </a:p>
                </c:rich>
              </c:tx>
              <c:showLegendKey val="0"/>
              <c:showVal val="0"/>
              <c:showCatName val="1"/>
              <c:showSerName val="0"/>
              <c:showPercent val="0"/>
              <c:showBubbleSize val="0"/>
              <c:extLst>
                <c:ext xmlns:c15="http://schemas.microsoft.com/office/drawing/2012/chart" uri="{CE6537A1-D6FC-4f65-9D91-7224C49458BB}"/>
              </c:extLst>
            </c:dLbl>
            <c:dLbl>
              <c:idx val="2"/>
              <c:layout>
                <c:manualLayout>
                  <c:x val="0.13166020518219243"/>
                  <c:y val="-0.18787145988774048"/>
                </c:manualLayout>
              </c:layout>
              <c:tx>
                <c:rich>
                  <a:bodyPr/>
                  <a:lstStyle/>
                  <a:p>
                    <a:r>
                      <a:rPr lang="zh-CN" altLang="en-US">
                        <a:solidFill>
                          <a:schemeClr val="bg1"/>
                        </a:solidFill>
                      </a:rPr>
                      <a:t>计算机科学与硬件结构</a:t>
                    </a:r>
                  </a:p>
                </c:rich>
              </c:tx>
              <c:showLegendKey val="0"/>
              <c:showVal val="0"/>
              <c:showCatName val="1"/>
              <c:showSerName val="0"/>
              <c:showPercent val="0"/>
              <c:showBubbleSize val="0"/>
              <c:extLst>
                <c:ext xmlns:c15="http://schemas.microsoft.com/office/drawing/2012/chart" uri="{CE6537A1-D6FC-4f65-9D91-7224C49458BB}"/>
              </c:extLst>
            </c:dLbl>
            <c:dLbl>
              <c:idx val="3"/>
              <c:layout>
                <c:manualLayout>
                  <c:x val="0.10509838289216195"/>
                  <c:y val="-6.2638237636026878E-4"/>
                </c:manualLayout>
              </c:layout>
              <c:tx>
                <c:rich>
                  <a:bodyPr/>
                  <a:lstStyle/>
                  <a:p>
                    <a:r>
                      <a:rPr lang="zh-CN" altLang="en-US">
                        <a:solidFill>
                          <a:schemeClr val="bg1"/>
                        </a:solidFill>
                      </a:rPr>
                      <a:t>计算机科学与理论方法</a:t>
                    </a:r>
                  </a:p>
                </c:rich>
              </c:tx>
              <c:showLegendKey val="0"/>
              <c:showVal val="0"/>
              <c:showCatName val="1"/>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Sheet1!$B$1:$M$1</c:f>
              <c:strCache>
                <c:ptCount val="12"/>
                <c:pt idx="0">
                  <c:v>计算机科学与软件工程</c:v>
                </c:pt>
                <c:pt idx="1">
                  <c:v>计算机科学与信息系统</c:v>
                </c:pt>
                <c:pt idx="2">
                  <c:v>计算机科学与硬件结构</c:v>
                </c:pt>
                <c:pt idx="3">
                  <c:v>计算机科学与理论方法</c:v>
                </c:pt>
                <c:pt idx="4">
                  <c:v>应用数学</c:v>
                </c:pt>
                <c:pt idx="5">
                  <c:v>计算机科学与人工智能</c:v>
                </c:pt>
                <c:pt idx="6">
                  <c:v>通信</c:v>
                </c:pt>
                <c:pt idx="7">
                  <c:v>逻辑学</c:v>
                </c:pt>
                <c:pt idx="8">
                  <c:v>控制论</c:v>
                </c:pt>
                <c:pt idx="9">
                  <c:v>电子电工和工程</c:v>
                </c:pt>
                <c:pt idx="10">
                  <c:v>纳米科学和纳米技术</c:v>
                </c:pt>
                <c:pt idx="11">
                  <c:v>计算机跨学科应用</c:v>
                </c:pt>
              </c:strCache>
            </c:strRef>
          </c:cat>
          <c:val>
            <c:numRef>
              <c:f>Sheet1!$B$2:$M$2</c:f>
              <c:numCache>
                <c:formatCode>General</c:formatCode>
                <c:ptCount val="12"/>
                <c:pt idx="0">
                  <c:v>17</c:v>
                </c:pt>
                <c:pt idx="1">
                  <c:v>13</c:v>
                </c:pt>
                <c:pt idx="2">
                  <c:v>8</c:v>
                </c:pt>
                <c:pt idx="3">
                  <c:v>9</c:v>
                </c:pt>
                <c:pt idx="4">
                  <c:v>3</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showLeaderLines val="0"/>
        </c:dLbls>
        <c:firstSliceAng val="0"/>
      </c:pieChart>
      <c:spPr>
        <a:noFill/>
      </c:spPr>
    </c:plotArea>
    <c:legend>
      <c:legendPos val="r"/>
      <c:layout>
        <c:manualLayout>
          <c:xMode val="edge"/>
          <c:yMode val="edge"/>
          <c:x val="0.56206632128227885"/>
          <c:y val="5.4575488241675817E-2"/>
          <c:w val="0.36136059002126353"/>
          <c:h val="0.89652520504842781"/>
        </c:manualLayout>
      </c:layout>
      <c:overlay val="0"/>
    </c:legend>
    <c:plotVisOnly val="1"/>
    <c:dispBlanksAs val="zero"/>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300"/>
              <a:t>计算机科学与软件工程领域收录期刊来源</a:t>
            </a:r>
          </a:p>
        </c:rich>
      </c:tx>
      <c:layout>
        <c:manualLayout>
          <c:xMode val="edge"/>
          <c:yMode val="edge"/>
          <c:x val="0.12529808773903411"/>
          <c:y val="7.8815595070483774E-2"/>
        </c:manualLayout>
      </c:layout>
      <c:overlay val="0"/>
    </c:title>
    <c:autoTitleDeleted val="0"/>
    <c:plotArea>
      <c:layout>
        <c:manualLayout>
          <c:layoutTarget val="inner"/>
          <c:xMode val="edge"/>
          <c:yMode val="edge"/>
          <c:x val="5.7324359351347033E-2"/>
          <c:y val="0.21615129234673491"/>
          <c:w val="0.39413797047561838"/>
          <c:h val="0.67590999523636064"/>
        </c:manualLayout>
      </c:layout>
      <c:pieChart>
        <c:varyColors val="1"/>
        <c:ser>
          <c:idx val="0"/>
          <c:order val="0"/>
          <c:tx>
            <c:strRef>
              <c:f>Sheet1!$B$1</c:f>
              <c:strCache>
                <c:ptCount val="1"/>
                <c:pt idx="0">
                  <c:v>期刊数</c:v>
                </c:pt>
              </c:strCache>
            </c:strRef>
          </c:tx>
          <c:dPt>
            <c:idx val="0"/>
            <c:bubble3D val="0"/>
            <c:explosion val="16"/>
          </c:dPt>
          <c:dLbls>
            <c:dLbl>
              <c:idx val="0"/>
              <c:layout>
                <c:manualLayout>
                  <c:x val="-9.0684553319723929E-2"/>
                  <c:y val="0.15882213926446445"/>
                </c:manualLayout>
              </c:layout>
              <c:tx>
                <c:rich>
                  <a:bodyPr/>
                  <a:lstStyle/>
                  <a:p>
                    <a:fld id="{D9E68B59-91CD-4C66-A417-DABD2D790D3D}" type="CATEGORYNAME">
                      <a:rPr lang="en-US" altLang="zh-CN"/>
                      <a:pPr/>
                      <a:t>[类别名称]</a:t>
                    </a:fld>
                    <a:endParaRPr lang="zh-CN" alt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2739030908807633"/>
                  <c:y val="3.3588847751646951E-2"/>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0.131495104207866"/>
                  <c:y val="-0.10700039978446398"/>
                </c:manualLayout>
              </c:layout>
              <c:showLegendKey val="0"/>
              <c:showVal val="0"/>
              <c:showCatName val="1"/>
              <c:showSerName val="0"/>
              <c:showPercent val="0"/>
              <c:showBubbleSize val="0"/>
              <c:extLst>
                <c:ext xmlns:c15="http://schemas.microsoft.com/office/drawing/2012/chart" uri="{CE6537A1-D6FC-4f65-9D91-7224C49458BB}"/>
              </c:extLst>
            </c:dLbl>
            <c:dLbl>
              <c:idx val="3"/>
              <c:layout>
                <c:manualLayout>
                  <c:x val="-1.8989882488755341E-2"/>
                  <c:y val="-0.1054196867775634"/>
                </c:manualLayout>
              </c:layout>
              <c:showLegendKey val="0"/>
              <c:showVal val="0"/>
              <c:showCatName val="1"/>
              <c:showSerName val="0"/>
              <c:showPercent val="0"/>
              <c:showBubbleSize val="0"/>
              <c:extLst>
                <c:ext xmlns:c15="http://schemas.microsoft.com/office/drawing/2012/chart" uri="{CE6537A1-D6FC-4f65-9D91-7224C49458BB}"/>
              </c:extLst>
            </c:dLbl>
            <c:dLbl>
              <c:idx val="4"/>
              <c:layout>
                <c:manualLayout>
                  <c:x val="0.10115504930110622"/>
                  <c:y val="-0.18602323286101913"/>
                </c:manualLayout>
              </c:layout>
              <c:showLegendKey val="0"/>
              <c:showVal val="0"/>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9.5119181407373479E-2"/>
                  <c:y val="0.11902497952880479"/>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vert="horz"/>
              <a:lstStyle/>
              <a:p>
                <a:pPr>
                  <a:defRPr sz="1100" baseline="0">
                    <a:solidFill>
                      <a:schemeClr val="bg1"/>
                    </a:solidFill>
                  </a:defRPr>
                </a:pPr>
                <a:endParaRPr lang="zh-CN"/>
              </a:p>
            </c:txPr>
            <c:showLegendKey val="0"/>
            <c:showVal val="0"/>
            <c:showCatName val="1"/>
            <c:showSerName val="0"/>
            <c:showPercent val="0"/>
            <c:showBubbleSize val="0"/>
            <c:showLeaderLines val="0"/>
            <c:extLst>
              <c:ext xmlns:c15="http://schemas.microsoft.com/office/drawing/2012/chart" uri="{CE6537A1-D6FC-4f65-9D91-7224C49458BB}"/>
            </c:extLst>
          </c:dLbls>
          <c:cat>
            <c:strRef>
              <c:f>Sheet1!$A$2:$A$12</c:f>
              <c:strCache>
                <c:ptCount val="11"/>
                <c:pt idx="0">
                  <c:v>ACM </c:v>
                </c:pt>
                <c:pt idx="1">
                  <c:v>IEEE-CS</c:v>
                </c:pt>
                <c:pt idx="2">
                  <c:v>SPRINGER</c:v>
                </c:pt>
                <c:pt idx="3">
                  <c:v>ELSEVIER</c:v>
                </c:pt>
                <c:pt idx="4">
                  <c:v>WILEY-BLACKWELL</c:v>
                </c:pt>
                <c:pt idx="5">
                  <c:v>Academic Press-ELSEVIER</c:v>
                </c:pt>
                <c:pt idx="6">
                  <c:v>IEEE</c:v>
                </c:pt>
                <c:pt idx="7">
                  <c:v>IOS Press</c:v>
                </c:pt>
                <c:pt idx="8">
                  <c:v>Pergamon-Elsevier</c:v>
                </c:pt>
                <c:pt idx="9">
                  <c:v>Cambridge Univ Press</c:v>
                </c:pt>
                <c:pt idx="10">
                  <c:v>Others</c:v>
                </c:pt>
              </c:strCache>
            </c:strRef>
          </c:cat>
          <c:val>
            <c:numRef>
              <c:f>Sheet1!$B$2:$B$12</c:f>
              <c:numCache>
                <c:formatCode>General</c:formatCode>
                <c:ptCount val="11"/>
                <c:pt idx="0">
                  <c:v>17</c:v>
                </c:pt>
                <c:pt idx="1">
                  <c:v>12</c:v>
                </c:pt>
                <c:pt idx="2">
                  <c:v>16</c:v>
                </c:pt>
                <c:pt idx="3">
                  <c:v>12</c:v>
                </c:pt>
                <c:pt idx="4">
                  <c:v>7</c:v>
                </c:pt>
                <c:pt idx="5">
                  <c:v>5</c:v>
                </c:pt>
                <c:pt idx="6">
                  <c:v>3</c:v>
                </c:pt>
                <c:pt idx="7">
                  <c:v>2</c:v>
                </c:pt>
                <c:pt idx="8">
                  <c:v>3</c:v>
                </c:pt>
                <c:pt idx="9">
                  <c:v>2</c:v>
                </c:pt>
                <c:pt idx="10">
                  <c:v>26</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021872265966755"/>
          <c:y val="0.22303175679199044"/>
          <c:w val="0.43699437570304023"/>
          <c:h val="0.69249030957223057"/>
        </c:manualLayout>
      </c:layout>
      <c:overlay val="0"/>
      <c:txPr>
        <a:bodyPr/>
        <a:lstStyle/>
        <a:p>
          <a:pPr>
            <a:defRPr sz="1100" baseline="0"/>
          </a:pPr>
          <a:endParaRPr lang="zh-C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200"/>
              <a:t>总</a:t>
            </a:r>
            <a:r>
              <a:rPr lang="zh-CN" altLang="en-US" sz="1400"/>
              <a:t>引用</a:t>
            </a:r>
            <a:r>
              <a:rPr lang="zh-CN" altLang="en-US" sz="1200"/>
              <a:t>量</a:t>
            </a:r>
          </a:p>
        </c:rich>
      </c:tx>
      <c:layout>
        <c:manualLayout>
          <c:xMode val="edge"/>
          <c:yMode val="edge"/>
          <c:x val="0.35715846994536016"/>
          <c:y val="7.1803723210095483E-2"/>
        </c:manualLayout>
      </c:layout>
      <c:overlay val="0"/>
    </c:title>
    <c:autoTitleDeleted val="0"/>
    <c:plotArea>
      <c:layout>
        <c:manualLayout>
          <c:layoutTarget val="inner"/>
          <c:xMode val="edge"/>
          <c:yMode val="edge"/>
          <c:x val="0.13900262467191588"/>
          <c:y val="0.22134000141874158"/>
          <c:w val="0.7547816359020697"/>
          <c:h val="0.62218486202738565"/>
        </c:manualLayout>
      </c:layout>
      <c:pieChart>
        <c:varyColors val="1"/>
        <c:ser>
          <c:idx val="0"/>
          <c:order val="0"/>
          <c:tx>
            <c:strRef>
              <c:f>Sheet1!$B$1</c:f>
              <c:strCache>
                <c:ptCount val="1"/>
                <c:pt idx="0">
                  <c:v>总引用量</c:v>
                </c:pt>
              </c:strCache>
            </c:strRef>
          </c:tx>
          <c:dPt>
            <c:idx val="0"/>
            <c:bubble3D val="0"/>
            <c:explosion val="11"/>
          </c:dPt>
          <c:dLbls>
            <c:dLbl>
              <c:idx val="0"/>
              <c:layout>
                <c:manualLayout>
                  <c:x val="2.7322404371584667E-2"/>
                  <c:y val="-1.3245033112582781E-2"/>
                </c:manualLayout>
              </c:layout>
              <c:tx>
                <c:rich>
                  <a:bodyPr/>
                  <a:lstStyle/>
                  <a:p>
                    <a:pPr>
                      <a:defRPr sz="1200" baseline="0">
                        <a:solidFill>
                          <a:schemeClr val="bg1"/>
                        </a:solidFill>
                      </a:defRPr>
                    </a:pPr>
                    <a:r>
                      <a:rPr lang="en-US" altLang="en-US" sz="1200" baseline="0"/>
                      <a:t>ACM
26.2%</a:t>
                    </a:r>
                  </a:p>
                </c:rich>
              </c:tx>
              <c:numFmt formatCode="0.0%" sourceLinked="0"/>
              <c:spPr/>
              <c:dLblPos val="ctr"/>
              <c:showLegendKey val="0"/>
              <c:showVal val="0"/>
              <c:showCatName val="1"/>
              <c:showSerName val="0"/>
              <c:showPercent val="1"/>
              <c:showBubbleSize val="0"/>
              <c:extLst>
                <c:ext xmlns:c15="http://schemas.microsoft.com/office/drawing/2012/chart" uri="{CE6537A1-D6FC-4f65-9D91-7224C49458BB}"/>
              </c:extLst>
            </c:dLbl>
            <c:dLbl>
              <c:idx val="1"/>
              <c:tx>
                <c:rich>
                  <a:bodyPr/>
                  <a:lstStyle/>
                  <a:p>
                    <a:pPr>
                      <a:defRPr>
                        <a:solidFill>
                          <a:schemeClr val="bg1"/>
                        </a:solidFill>
                      </a:defRPr>
                    </a:pPr>
                    <a:r>
                      <a:rPr lang="en-US" altLang="en-US"/>
                      <a:t>Others
</a:t>
                    </a:r>
                  </a:p>
                </c:rich>
              </c:tx>
              <c:numFmt formatCode="0.0%" sourceLinked="0"/>
              <c:spPr/>
              <c:dLblPos val="ctr"/>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ACM</c:v>
                </c:pt>
                <c:pt idx="1">
                  <c:v>Others</c:v>
                </c:pt>
              </c:strCache>
            </c:strRef>
          </c:cat>
          <c:val>
            <c:numRef>
              <c:f>Sheet1!$B$2:$B$3</c:f>
              <c:numCache>
                <c:formatCode>General</c:formatCode>
                <c:ptCount val="2"/>
                <c:pt idx="0">
                  <c:v>33093</c:v>
                </c:pt>
                <c:pt idx="1">
                  <c:v>87138</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4D61-F74B-43EF-9AFA-086F1DE5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244</Words>
  <Characters>1392</Characters>
  <Application>Microsoft Office Word</Application>
  <DocSecurity>0</DocSecurity>
  <Lines>11</Lines>
  <Paragraphs>3</Paragraphs>
  <ScaleCrop>false</ScaleCrop>
  <Company>iGroup</Company>
  <LinksUpToDate>false</LinksUpToDate>
  <CharactersWithSpaces>1633</CharactersWithSpaces>
  <SharedDoc>false</SharedDoc>
  <HLinks>
    <vt:vector size="6" baseType="variant">
      <vt:variant>
        <vt:i4>2883684</vt:i4>
      </vt:variant>
      <vt:variant>
        <vt:i4>0</vt:i4>
      </vt:variant>
      <vt:variant>
        <vt:i4>0</vt:i4>
      </vt:variant>
      <vt:variant>
        <vt:i4>5</vt:i4>
      </vt:variant>
      <vt:variant>
        <vt:lpwstr>http://acm.lib.tsinghua.edu.cn/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Computing Machinery</dc:title>
  <dc:creator>Vicky Wong</dc:creator>
  <cp:lastModifiedBy>Jenny Shi</cp:lastModifiedBy>
  <cp:revision>9</cp:revision>
  <cp:lastPrinted>2016-07-26T01:51:00Z</cp:lastPrinted>
  <dcterms:created xsi:type="dcterms:W3CDTF">2016-06-23T09:13:00Z</dcterms:created>
  <dcterms:modified xsi:type="dcterms:W3CDTF">2018-04-08T06:37:00Z</dcterms:modified>
</cp:coreProperties>
</file>